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B0175A" w14:textId="3250F376" w:rsidR="00DA0613" w:rsidRPr="005B03A6" w:rsidRDefault="00DA0613" w:rsidP="00DA0613">
      <w:pPr>
        <w:pStyle w:val="3GPPHeader"/>
        <w:spacing w:after="60"/>
        <w:rPr>
          <w:sz w:val="32"/>
          <w:szCs w:val="32"/>
        </w:rPr>
      </w:pPr>
      <w:r w:rsidRPr="00CE0424">
        <w:t>3GPP TSG-RAN WG</w:t>
      </w:r>
      <w:r>
        <w:t>2</w:t>
      </w:r>
      <w:r w:rsidRPr="00CE0424">
        <w:t xml:space="preserve"> #</w:t>
      </w:r>
      <w:r>
        <w:t>113bis-e</w:t>
      </w:r>
      <w:r w:rsidRPr="00CE0424">
        <w:tab/>
      </w:r>
      <w:r w:rsidRPr="005B03A6">
        <w:rPr>
          <w:sz w:val="32"/>
          <w:szCs w:val="32"/>
        </w:rPr>
        <w:t>Tdoc R2-210</w:t>
      </w:r>
      <w:r w:rsidR="005B03A6" w:rsidRPr="005B03A6">
        <w:rPr>
          <w:sz w:val="32"/>
          <w:szCs w:val="32"/>
        </w:rPr>
        <w:t>2964</w:t>
      </w:r>
    </w:p>
    <w:p w14:paraId="527CC11E" w14:textId="139472E5" w:rsidR="00DA0613" w:rsidRPr="00CE0424" w:rsidRDefault="00DA0613" w:rsidP="00DA0613">
      <w:pPr>
        <w:pStyle w:val="3GPPHeader"/>
      </w:pPr>
      <w:r>
        <w:t xml:space="preserve">Electronic meeting, </w:t>
      </w:r>
      <w:r w:rsidR="005C5BA1">
        <w:t>12</w:t>
      </w:r>
      <w:r w:rsidR="005C5BA1" w:rsidRPr="005C5BA1">
        <w:rPr>
          <w:vertAlign w:val="superscript"/>
        </w:rPr>
        <w:t>th</w:t>
      </w:r>
      <w:r w:rsidR="005C5BA1">
        <w:t xml:space="preserve"> – 20</w:t>
      </w:r>
      <w:r w:rsidR="005C5BA1" w:rsidRPr="005C5BA1">
        <w:rPr>
          <w:vertAlign w:val="superscript"/>
        </w:rPr>
        <w:t>th</w:t>
      </w:r>
      <w:r w:rsidR="005C5BA1">
        <w:t xml:space="preserve"> April 2021</w:t>
      </w:r>
    </w:p>
    <w:p w14:paraId="54BDFCAA" w14:textId="77777777" w:rsidR="00E90E49" w:rsidRPr="00743466" w:rsidRDefault="00E90E49" w:rsidP="00357380">
      <w:pPr>
        <w:pStyle w:val="3GPPHeader"/>
        <w:rPr>
          <w:lang w:val="en-US"/>
        </w:rPr>
      </w:pPr>
    </w:p>
    <w:p w14:paraId="1792DD6D" w14:textId="454C617F" w:rsidR="00E90E49" w:rsidRPr="00743466" w:rsidRDefault="00E90E49" w:rsidP="00311702">
      <w:pPr>
        <w:pStyle w:val="3GPPHeader"/>
        <w:rPr>
          <w:sz w:val="22"/>
          <w:szCs w:val="22"/>
          <w:lang w:val="en-US"/>
        </w:rPr>
      </w:pPr>
      <w:r w:rsidRPr="00743466">
        <w:rPr>
          <w:sz w:val="22"/>
          <w:szCs w:val="22"/>
          <w:lang w:val="en-US"/>
        </w:rPr>
        <w:t>Agenda Item:</w:t>
      </w:r>
      <w:r w:rsidRPr="00743466">
        <w:rPr>
          <w:sz w:val="22"/>
          <w:szCs w:val="22"/>
          <w:lang w:val="en-US"/>
        </w:rPr>
        <w:tab/>
      </w:r>
      <w:r w:rsidR="009524FB" w:rsidRPr="00743466">
        <w:rPr>
          <w:sz w:val="22"/>
          <w:szCs w:val="22"/>
          <w:lang w:val="en-US"/>
        </w:rPr>
        <w:t>8.12.</w:t>
      </w:r>
      <w:r w:rsidR="00893B3B" w:rsidRPr="00743466">
        <w:rPr>
          <w:sz w:val="22"/>
          <w:szCs w:val="22"/>
          <w:lang w:val="en-US"/>
        </w:rPr>
        <w:t>1</w:t>
      </w:r>
    </w:p>
    <w:p w14:paraId="78456600" w14:textId="01FA05CE" w:rsidR="00E90E49" w:rsidRPr="00743466" w:rsidRDefault="003D3C45" w:rsidP="00F64C2B">
      <w:pPr>
        <w:pStyle w:val="3GPPHeader"/>
        <w:rPr>
          <w:sz w:val="22"/>
          <w:szCs w:val="22"/>
          <w:lang w:val="en-US"/>
        </w:rPr>
      </w:pPr>
      <w:r w:rsidRPr="00743466">
        <w:rPr>
          <w:sz w:val="22"/>
          <w:szCs w:val="22"/>
          <w:lang w:val="en-US"/>
        </w:rPr>
        <w:t>Source:</w:t>
      </w:r>
      <w:r w:rsidR="00E90E49" w:rsidRPr="00743466">
        <w:rPr>
          <w:sz w:val="22"/>
          <w:szCs w:val="22"/>
          <w:lang w:val="en-US"/>
        </w:rPr>
        <w:tab/>
      </w:r>
      <w:r w:rsidR="00512F39" w:rsidRPr="00743466">
        <w:rPr>
          <w:sz w:val="22"/>
          <w:szCs w:val="22"/>
          <w:lang w:val="en-US"/>
        </w:rPr>
        <w:t>Rapporteur (</w:t>
      </w:r>
      <w:r w:rsidR="00F64C2B" w:rsidRPr="00743466">
        <w:rPr>
          <w:sz w:val="22"/>
          <w:szCs w:val="22"/>
          <w:lang w:val="en-US"/>
        </w:rPr>
        <w:t>Ericsson</w:t>
      </w:r>
      <w:r w:rsidR="00512F39" w:rsidRPr="00743466">
        <w:rPr>
          <w:sz w:val="22"/>
          <w:szCs w:val="22"/>
          <w:lang w:val="en-US"/>
        </w:rPr>
        <w:t>)</w:t>
      </w:r>
    </w:p>
    <w:p w14:paraId="1967122D" w14:textId="7BE32609" w:rsidR="00E90E49" w:rsidRPr="00743466" w:rsidRDefault="003D3C45" w:rsidP="00311702">
      <w:pPr>
        <w:pStyle w:val="3GPPHeader"/>
        <w:rPr>
          <w:sz w:val="22"/>
          <w:szCs w:val="22"/>
          <w:lang w:val="en-US"/>
        </w:rPr>
      </w:pPr>
      <w:r w:rsidRPr="00743466">
        <w:rPr>
          <w:sz w:val="22"/>
          <w:szCs w:val="22"/>
          <w:lang w:val="en-US"/>
        </w:rPr>
        <w:t>Title:</w:t>
      </w:r>
      <w:r w:rsidR="00E90E49" w:rsidRPr="00743466">
        <w:rPr>
          <w:sz w:val="22"/>
          <w:szCs w:val="22"/>
          <w:lang w:val="en-US"/>
        </w:rPr>
        <w:tab/>
      </w:r>
      <w:r w:rsidR="00EB1F7A">
        <w:rPr>
          <w:sz w:val="22"/>
          <w:szCs w:val="22"/>
          <w:lang w:val="en-US"/>
        </w:rPr>
        <w:t>RAN2 work plan for RedCap WI</w:t>
      </w:r>
    </w:p>
    <w:p w14:paraId="4E9B03E8" w14:textId="3A1DDF48" w:rsidR="00E90E49" w:rsidRPr="00DA0613" w:rsidRDefault="00E90E49" w:rsidP="00DA0613">
      <w:pPr>
        <w:pStyle w:val="3GPPHeader"/>
        <w:rPr>
          <w:sz w:val="22"/>
          <w:szCs w:val="22"/>
          <w:lang w:val="en-US"/>
        </w:rPr>
      </w:pPr>
      <w:r w:rsidRPr="00743466">
        <w:rPr>
          <w:sz w:val="22"/>
          <w:szCs w:val="22"/>
          <w:lang w:val="en-US"/>
        </w:rPr>
        <w:t>Document for:</w:t>
      </w:r>
      <w:r w:rsidRPr="00743466">
        <w:rPr>
          <w:sz w:val="22"/>
          <w:szCs w:val="22"/>
          <w:lang w:val="en-US"/>
        </w:rPr>
        <w:tab/>
        <w:t xml:space="preserve">Discussion, </w:t>
      </w:r>
      <w:r w:rsidR="005B03A6">
        <w:rPr>
          <w:sz w:val="22"/>
          <w:szCs w:val="22"/>
          <w:lang w:val="en-US"/>
        </w:rPr>
        <w:t>Information</w:t>
      </w:r>
    </w:p>
    <w:p w14:paraId="2BF1BD5D" w14:textId="77777777" w:rsidR="00E90E49" w:rsidRPr="00743466" w:rsidRDefault="00230D18" w:rsidP="00CE0424">
      <w:pPr>
        <w:pStyle w:val="Heading1"/>
        <w:rPr>
          <w:lang w:val="en-US"/>
        </w:rPr>
      </w:pPr>
      <w:r w:rsidRPr="00743466">
        <w:rPr>
          <w:lang w:val="en-US"/>
        </w:rPr>
        <w:t>1</w:t>
      </w:r>
      <w:r w:rsidRPr="00743466">
        <w:rPr>
          <w:lang w:val="en-US"/>
        </w:rPr>
        <w:tab/>
      </w:r>
      <w:r w:rsidR="00E90E49" w:rsidRPr="00743466">
        <w:rPr>
          <w:lang w:val="en-US"/>
        </w:rPr>
        <w:t>Introduction</w:t>
      </w:r>
    </w:p>
    <w:p w14:paraId="70D3B1AD" w14:textId="3E2C0F72" w:rsidR="003C1D29" w:rsidRDefault="00E32D22" w:rsidP="001F5690">
      <w:pPr>
        <w:pStyle w:val="BodyText"/>
        <w:rPr>
          <w:lang w:val="en-US"/>
        </w:rPr>
      </w:pPr>
      <w:r w:rsidRPr="00743466">
        <w:rPr>
          <w:lang w:val="en-US"/>
        </w:rPr>
        <w:t>Th</w:t>
      </w:r>
      <w:r w:rsidR="00B73E23" w:rsidRPr="00743466">
        <w:rPr>
          <w:lang w:val="en-US"/>
        </w:rPr>
        <w:t>is</w:t>
      </w:r>
      <w:r w:rsidR="00D00C86">
        <w:rPr>
          <w:lang w:val="en-US"/>
        </w:rPr>
        <w:t xml:space="preserve"> work plan concerns the </w:t>
      </w:r>
      <w:r w:rsidR="00797542">
        <w:rPr>
          <w:lang w:val="en-US"/>
        </w:rPr>
        <w:t>work item (</w:t>
      </w:r>
      <w:r w:rsidR="00D00C86">
        <w:rPr>
          <w:lang w:val="en-US"/>
        </w:rPr>
        <w:t>WI</w:t>
      </w:r>
      <w:r w:rsidR="00797542">
        <w:rPr>
          <w:lang w:val="en-US"/>
        </w:rPr>
        <w:t>)</w:t>
      </w:r>
      <w:r w:rsidR="0020336A">
        <w:rPr>
          <w:lang w:val="en-US"/>
        </w:rPr>
        <w:t xml:space="preserve"> </w:t>
      </w:r>
      <w:r w:rsidRPr="00743466">
        <w:rPr>
          <w:lang w:val="en-US"/>
        </w:rPr>
        <w:t xml:space="preserve">on the support of reduced capability </w:t>
      </w:r>
      <w:r w:rsidR="006A2718" w:rsidRPr="00743466">
        <w:rPr>
          <w:lang w:val="en-US"/>
        </w:rPr>
        <w:t xml:space="preserve">(RedCap) </w:t>
      </w:r>
      <w:r w:rsidRPr="00743466">
        <w:rPr>
          <w:lang w:val="en-US"/>
        </w:rPr>
        <w:t>NR devices for use cases such as industrial wireless sensors, video surveillance, and wearables</w:t>
      </w:r>
      <w:r w:rsidR="00BE43BE" w:rsidRPr="00743466">
        <w:rPr>
          <w:lang w:val="en-US"/>
        </w:rPr>
        <w:t xml:space="preserve"> </w:t>
      </w:r>
      <w:r w:rsidR="00BE43BE" w:rsidRPr="00743466">
        <w:rPr>
          <w:lang w:val="en-US"/>
        </w:rPr>
        <w:fldChar w:fldCharType="begin"/>
      </w:r>
      <w:r w:rsidR="00BE43BE" w:rsidRPr="00743466">
        <w:rPr>
          <w:lang w:val="en-US"/>
        </w:rPr>
        <w:instrText xml:space="preserve"> REF _Ref21087754 \r \h  \* MERGEFORMAT </w:instrText>
      </w:r>
      <w:r w:rsidR="00BE43BE" w:rsidRPr="00743466">
        <w:rPr>
          <w:lang w:val="en-US"/>
        </w:rPr>
      </w:r>
      <w:r w:rsidR="00BE43BE" w:rsidRPr="00743466">
        <w:rPr>
          <w:lang w:val="en-US"/>
        </w:rPr>
        <w:fldChar w:fldCharType="separate"/>
      </w:r>
      <w:r w:rsidR="003B5265">
        <w:rPr>
          <w:lang w:val="en-US"/>
        </w:rPr>
        <w:t>[1]</w:t>
      </w:r>
      <w:r w:rsidR="00BE43BE" w:rsidRPr="00743466">
        <w:rPr>
          <w:lang w:val="en-US"/>
        </w:rPr>
        <w:fldChar w:fldCharType="end"/>
      </w:r>
      <w:r w:rsidR="003C1D29">
        <w:rPr>
          <w:lang w:val="en-US"/>
        </w:rPr>
        <w:t>.</w:t>
      </w:r>
    </w:p>
    <w:p w14:paraId="72DE9BDE" w14:textId="3B595ECF" w:rsidR="00F511AA" w:rsidRDefault="00F511AA" w:rsidP="001F5690">
      <w:pPr>
        <w:pStyle w:val="BodyText"/>
        <w:rPr>
          <w:lang w:val="en-US"/>
        </w:rPr>
      </w:pPr>
      <w:r>
        <w:rPr>
          <w:lang w:val="en-US"/>
        </w:rPr>
        <w:t>The WI and RAN1 part of the work</w:t>
      </w:r>
      <w:r w:rsidR="00A0252B">
        <w:rPr>
          <w:lang w:val="en-US"/>
        </w:rPr>
        <w:t xml:space="preserve"> </w:t>
      </w:r>
      <w:r>
        <w:rPr>
          <w:lang w:val="en-US"/>
        </w:rPr>
        <w:t>was started in RAN#90e</w:t>
      </w:r>
      <w:r w:rsidR="00930143">
        <w:rPr>
          <w:lang w:val="en-US"/>
        </w:rPr>
        <w:t>.</w:t>
      </w:r>
      <w:r w:rsidR="005357CF">
        <w:rPr>
          <w:lang w:val="en-US"/>
        </w:rPr>
        <w:t xml:space="preserve"> </w:t>
      </w:r>
      <w:r w:rsidR="00930143">
        <w:rPr>
          <w:lang w:val="en-US"/>
        </w:rPr>
        <w:t>T</w:t>
      </w:r>
      <w:r>
        <w:rPr>
          <w:lang w:val="en-US"/>
        </w:rPr>
        <w:t xml:space="preserve">he WI objectives were updated </w:t>
      </w:r>
      <w:r w:rsidR="0054189B">
        <w:rPr>
          <w:lang w:val="en-US"/>
        </w:rPr>
        <w:t>by</w:t>
      </w:r>
      <w:r>
        <w:rPr>
          <w:lang w:val="en-US"/>
        </w:rPr>
        <w:t xml:space="preserve"> RAN#91e</w:t>
      </w:r>
      <w:r w:rsidR="0054189B">
        <w:rPr>
          <w:lang w:val="en-US"/>
        </w:rPr>
        <w:t xml:space="preserve"> in</w:t>
      </w:r>
      <w:r w:rsidR="0054189B" w:rsidRPr="00743466">
        <w:rPr>
          <w:lang w:val="en-US"/>
        </w:rPr>
        <w:t xml:space="preserve"> </w:t>
      </w:r>
      <w:r w:rsidR="0054189B" w:rsidRPr="00743466">
        <w:rPr>
          <w:lang w:val="en-US"/>
        </w:rPr>
        <w:fldChar w:fldCharType="begin"/>
      </w:r>
      <w:r w:rsidR="0054189B" w:rsidRPr="00743466">
        <w:rPr>
          <w:lang w:val="en-US"/>
        </w:rPr>
        <w:instrText xml:space="preserve"> REF _Ref21087754 \r \h  \* MERGEFORMAT </w:instrText>
      </w:r>
      <w:r w:rsidR="0054189B" w:rsidRPr="00743466">
        <w:rPr>
          <w:lang w:val="en-US"/>
        </w:rPr>
      </w:r>
      <w:r w:rsidR="0054189B" w:rsidRPr="00743466">
        <w:rPr>
          <w:lang w:val="en-US"/>
        </w:rPr>
        <w:fldChar w:fldCharType="separate"/>
      </w:r>
      <w:r w:rsidR="003B5265">
        <w:rPr>
          <w:lang w:val="en-US"/>
        </w:rPr>
        <w:t>[1]</w:t>
      </w:r>
      <w:r w:rsidR="0054189B" w:rsidRPr="00743466">
        <w:rPr>
          <w:lang w:val="en-US"/>
        </w:rPr>
        <w:fldChar w:fldCharType="end"/>
      </w:r>
      <w:r w:rsidR="00EF6578">
        <w:rPr>
          <w:lang w:val="en-US"/>
        </w:rPr>
        <w:t xml:space="preserve"> </w:t>
      </w:r>
      <w:r>
        <w:rPr>
          <w:lang w:val="en-US"/>
        </w:rPr>
        <w:t xml:space="preserve">to </w:t>
      </w:r>
      <w:r w:rsidR="00D065D2">
        <w:rPr>
          <w:lang w:val="en-US"/>
        </w:rPr>
        <w:t>consider</w:t>
      </w:r>
      <w:r>
        <w:rPr>
          <w:lang w:val="en-US"/>
        </w:rPr>
        <w:t xml:space="preserve"> the outcome of the RAN2 part of the 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</w:t>
      </w:r>
      <w:r w:rsidR="001F7EDF">
        <w:rPr>
          <w:lang w:val="en-US"/>
        </w:rPr>
        <w:t>study item</w:t>
      </w:r>
      <w:r w:rsidR="00E629C2">
        <w:rPr>
          <w:lang w:val="en-US"/>
        </w:rPr>
        <w:t xml:space="preserve"> </w:t>
      </w:r>
      <w:r w:rsidR="00E629C2">
        <w:rPr>
          <w:lang w:val="en-US"/>
        </w:rPr>
        <w:fldChar w:fldCharType="begin"/>
      </w:r>
      <w:r w:rsidR="00E629C2">
        <w:rPr>
          <w:lang w:val="en-US"/>
        </w:rPr>
        <w:instrText xml:space="preserve"> REF _Ref68091169 \r \h </w:instrText>
      </w:r>
      <w:r w:rsidR="00E629C2">
        <w:rPr>
          <w:lang w:val="en-US"/>
        </w:rPr>
      </w:r>
      <w:r w:rsidR="00E629C2">
        <w:rPr>
          <w:lang w:val="en-US"/>
        </w:rPr>
        <w:fldChar w:fldCharType="separate"/>
      </w:r>
      <w:r w:rsidR="003B5265">
        <w:rPr>
          <w:lang w:val="en-US"/>
        </w:rPr>
        <w:t>[2]</w:t>
      </w:r>
      <w:r w:rsidR="00E629C2">
        <w:rPr>
          <w:lang w:val="en-US"/>
        </w:rPr>
        <w:fldChar w:fldCharType="end"/>
      </w:r>
      <w:r w:rsidR="001F7EDF">
        <w:rPr>
          <w:lang w:val="en-US"/>
        </w:rPr>
        <w:t>.</w:t>
      </w:r>
      <w:r w:rsidR="00EF6578">
        <w:rPr>
          <w:lang w:val="en-US"/>
        </w:rPr>
        <w:t xml:space="preserve"> RAN#91e also sent an LS</w:t>
      </w:r>
      <w:r w:rsidR="005357CF">
        <w:rPr>
          <w:lang w:val="en-US"/>
        </w:rPr>
        <w:t xml:space="preserve"> to SA1</w:t>
      </w:r>
      <w:r w:rsidR="0054189B">
        <w:rPr>
          <w:lang w:val="en-US"/>
        </w:rPr>
        <w:t xml:space="preserve"> and </w:t>
      </w:r>
      <w:r w:rsidR="005357CF">
        <w:rPr>
          <w:lang w:val="en-US"/>
        </w:rPr>
        <w:t>CT1 regarding the applicability and differentiation of UAC for RedCap</w:t>
      </w:r>
      <w:r w:rsidR="00957092">
        <w:rPr>
          <w:lang w:val="en-US"/>
        </w:rPr>
        <w:t xml:space="preserve"> and non-</w:t>
      </w:r>
      <w:proofErr w:type="spellStart"/>
      <w:r w:rsidR="00957092">
        <w:rPr>
          <w:lang w:val="en-US"/>
        </w:rPr>
        <w:t>RedCap</w:t>
      </w:r>
      <w:proofErr w:type="spellEnd"/>
      <w:r w:rsidR="005357CF">
        <w:rPr>
          <w:lang w:val="en-US"/>
        </w:rPr>
        <w:t xml:space="preserve"> UEs</w:t>
      </w:r>
      <w:r w:rsidR="00957092">
        <w:rPr>
          <w:lang w:val="en-US"/>
        </w:rPr>
        <w:t xml:space="preserve"> in</w:t>
      </w:r>
      <w:r w:rsidR="00EF6578">
        <w:rPr>
          <w:lang w:val="en-US"/>
        </w:rPr>
        <w:t xml:space="preserve"> </w:t>
      </w:r>
      <w:r w:rsidR="005357CF">
        <w:rPr>
          <w:lang w:val="en-US"/>
        </w:rPr>
        <w:fldChar w:fldCharType="begin"/>
      </w:r>
      <w:r w:rsidR="005357CF">
        <w:rPr>
          <w:lang w:val="en-US"/>
        </w:rPr>
        <w:instrText xml:space="preserve"> REF _Ref68091562 \r \h </w:instrText>
      </w:r>
      <w:r w:rsidR="005357CF">
        <w:rPr>
          <w:lang w:val="en-US"/>
        </w:rPr>
      </w:r>
      <w:r w:rsidR="005357CF">
        <w:rPr>
          <w:lang w:val="en-US"/>
        </w:rPr>
        <w:fldChar w:fldCharType="separate"/>
      </w:r>
      <w:r w:rsidR="003B5265">
        <w:rPr>
          <w:lang w:val="en-US"/>
        </w:rPr>
        <w:t>[3]</w:t>
      </w:r>
      <w:r w:rsidR="005357CF">
        <w:rPr>
          <w:lang w:val="en-US"/>
        </w:rPr>
        <w:fldChar w:fldCharType="end"/>
      </w:r>
      <w:r w:rsidR="005357CF">
        <w:rPr>
          <w:lang w:val="en-US"/>
        </w:rPr>
        <w:t>.</w:t>
      </w:r>
    </w:p>
    <w:p w14:paraId="438B859E" w14:textId="659CAB37" w:rsidR="003C1D29" w:rsidRDefault="003C1D29" w:rsidP="001F5690">
      <w:pPr>
        <w:pStyle w:val="BodyText"/>
        <w:rPr>
          <w:lang w:val="en-US"/>
        </w:rPr>
      </w:pPr>
      <w:r>
        <w:rPr>
          <w:lang w:val="en-US"/>
        </w:rPr>
        <w:t xml:space="preserve">The current objectives in the WID are </w:t>
      </w:r>
      <w:r w:rsidRPr="00743466">
        <w:rPr>
          <w:lang w:val="en-US"/>
        </w:rPr>
        <w:fldChar w:fldCharType="begin"/>
      </w:r>
      <w:r w:rsidRPr="00743466">
        <w:rPr>
          <w:lang w:val="en-US"/>
        </w:rPr>
        <w:instrText xml:space="preserve"> REF _Ref21087754 \r \h  \* MERGEFORMAT </w:instrText>
      </w:r>
      <w:r w:rsidRPr="00743466">
        <w:rPr>
          <w:lang w:val="en-US"/>
        </w:rPr>
      </w:r>
      <w:r w:rsidRPr="00743466">
        <w:rPr>
          <w:lang w:val="en-US"/>
        </w:rPr>
        <w:fldChar w:fldCharType="separate"/>
      </w:r>
      <w:r>
        <w:rPr>
          <w:lang w:val="en-US"/>
        </w:rPr>
        <w:t>[1]</w:t>
      </w:r>
      <w:r w:rsidRPr="00743466">
        <w:rPr>
          <w:lang w:val="en-US"/>
        </w:rPr>
        <w:fldChar w:fldCharType="end"/>
      </w:r>
      <w:r>
        <w:rPr>
          <w:lang w:val="en-US"/>
        </w:rPr>
        <w:t xml:space="preserve"> (highlight added </w:t>
      </w:r>
      <w:r w:rsidR="00485DE1">
        <w:rPr>
          <w:lang w:val="en-US"/>
        </w:rPr>
        <w:t>to indicate</w:t>
      </w:r>
      <w:r>
        <w:rPr>
          <w:lang w:val="en-US"/>
        </w:rPr>
        <w:t xml:space="preserve"> RAN2 scope):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C1D29" w14:paraId="3EF901D9" w14:textId="77777777" w:rsidTr="003C1D29">
        <w:tc>
          <w:tcPr>
            <w:tcW w:w="9629" w:type="dxa"/>
          </w:tcPr>
          <w:p w14:paraId="571A9C7E" w14:textId="77777777" w:rsidR="003C1D29" w:rsidRPr="003C1D29" w:rsidRDefault="003C1D29" w:rsidP="003C1D29">
            <w:pPr>
              <w:ind w:right="-99"/>
              <w:jc w:val="both"/>
              <w:rPr>
                <w:sz w:val="20"/>
                <w:szCs w:val="20"/>
                <w:lang w:val="en-US"/>
              </w:rPr>
            </w:pPr>
            <w:r w:rsidRPr="003C1D29">
              <w:rPr>
                <w:sz w:val="20"/>
                <w:szCs w:val="20"/>
                <w:lang w:val="en-US"/>
              </w:rPr>
              <w:t xml:space="preserve">This WI has the following objectives: </w:t>
            </w:r>
          </w:p>
          <w:p w14:paraId="32F281D7" w14:textId="77777777" w:rsidR="003C1D29" w:rsidRPr="003C1D29" w:rsidRDefault="003C1D29" w:rsidP="003C1D29">
            <w:pPr>
              <w:numPr>
                <w:ilvl w:val="0"/>
                <w:numId w:val="50"/>
              </w:numPr>
              <w:jc w:val="both"/>
              <w:rPr>
                <w:sz w:val="20"/>
                <w:szCs w:val="20"/>
                <w:lang w:val="en-US"/>
              </w:rPr>
            </w:pPr>
            <w:r w:rsidRPr="003C1D29">
              <w:rPr>
                <w:sz w:val="20"/>
                <w:szCs w:val="20"/>
                <w:lang w:val="en-US"/>
              </w:rPr>
              <w:t xml:space="preserve">Specify support for the following UE complexity reduction features [RAN1, </w:t>
            </w:r>
            <w:r w:rsidRPr="003C1D29">
              <w:rPr>
                <w:sz w:val="20"/>
                <w:szCs w:val="20"/>
                <w:highlight w:val="yellow"/>
                <w:lang w:val="en-US"/>
              </w:rPr>
              <w:t>RAN2</w:t>
            </w:r>
            <w:r w:rsidRPr="003C1D29">
              <w:rPr>
                <w:sz w:val="20"/>
                <w:szCs w:val="20"/>
                <w:lang w:val="en-US"/>
              </w:rPr>
              <w:t>, RAN4]:</w:t>
            </w:r>
          </w:p>
          <w:p w14:paraId="1C6BD672" w14:textId="77777777" w:rsidR="003C1D29" w:rsidRPr="003C1D29" w:rsidRDefault="003C1D29" w:rsidP="003C1D29">
            <w:pPr>
              <w:numPr>
                <w:ilvl w:val="1"/>
                <w:numId w:val="50"/>
              </w:numPr>
              <w:autoSpaceDE/>
              <w:autoSpaceDN/>
              <w:adjustRightInd/>
              <w:spacing w:after="120"/>
              <w:jc w:val="both"/>
              <w:textAlignment w:val="auto"/>
              <w:rPr>
                <w:rFonts w:ascii="Times" w:eastAsia="MS Mincho" w:hAnsi="Times" w:cs="Times"/>
                <w:b/>
                <w:bCs/>
                <w:iCs/>
                <w:sz w:val="20"/>
                <w:szCs w:val="20"/>
                <w:lang w:val="en-US" w:eastAsia="en-US"/>
              </w:rPr>
            </w:pPr>
            <w:r w:rsidRPr="003C1D29">
              <w:rPr>
                <w:rFonts w:ascii="Times" w:eastAsia="MS Mincho" w:hAnsi="Times" w:cs="Times"/>
                <w:bCs/>
                <w:iCs/>
                <w:sz w:val="20"/>
                <w:szCs w:val="20"/>
                <w:lang w:val="en-US" w:eastAsia="en-US"/>
              </w:rPr>
              <w:t>Reduced maximum UE bandwidth:</w:t>
            </w:r>
          </w:p>
          <w:p w14:paraId="700E95DF" w14:textId="77777777" w:rsidR="003C1D29" w:rsidRPr="003C1D29" w:rsidRDefault="003C1D29" w:rsidP="003C1D29">
            <w:pPr>
              <w:numPr>
                <w:ilvl w:val="2"/>
                <w:numId w:val="50"/>
              </w:numPr>
              <w:autoSpaceDE/>
              <w:autoSpaceDN/>
              <w:adjustRightInd/>
              <w:spacing w:after="120"/>
              <w:jc w:val="both"/>
              <w:textAlignment w:val="auto"/>
              <w:rPr>
                <w:rFonts w:ascii="Times" w:eastAsia="MS Mincho" w:hAnsi="Times" w:cs="Times"/>
                <w:b/>
                <w:bCs/>
                <w:iCs/>
                <w:sz w:val="20"/>
                <w:szCs w:val="20"/>
                <w:lang w:val="en-US" w:eastAsia="en-US"/>
              </w:rPr>
            </w:pPr>
            <w:r w:rsidRPr="003C1D29">
              <w:rPr>
                <w:rFonts w:ascii="Times" w:eastAsia="MS Mincho" w:hAnsi="Times" w:cs="Times"/>
                <w:bCs/>
                <w:iCs/>
                <w:sz w:val="20"/>
                <w:szCs w:val="20"/>
                <w:lang w:val="en-US" w:eastAsia="en-US"/>
              </w:rPr>
              <w:t xml:space="preserve">Maximum bandwidth of an FR1 RedCap UE during and after initial access is 20 </w:t>
            </w:r>
            <w:proofErr w:type="spellStart"/>
            <w:r w:rsidRPr="003C1D29">
              <w:rPr>
                <w:rFonts w:ascii="Times" w:eastAsia="MS Mincho" w:hAnsi="Times" w:cs="Times"/>
                <w:bCs/>
                <w:iCs/>
                <w:sz w:val="20"/>
                <w:szCs w:val="20"/>
                <w:lang w:val="en-US" w:eastAsia="en-US"/>
              </w:rPr>
              <w:t>MHz.</w:t>
            </w:r>
            <w:proofErr w:type="spellEnd"/>
            <w:r w:rsidRPr="003C1D29">
              <w:rPr>
                <w:rFonts w:ascii="Times" w:eastAsia="MS Mincho" w:hAnsi="Times" w:cs="Times"/>
                <w:bCs/>
                <w:iCs/>
                <w:sz w:val="20"/>
                <w:szCs w:val="20"/>
                <w:lang w:val="en-US" w:eastAsia="en-US"/>
              </w:rPr>
              <w:t xml:space="preserve"> </w:t>
            </w:r>
          </w:p>
          <w:p w14:paraId="7A9890A2" w14:textId="77777777" w:rsidR="003C1D29" w:rsidRPr="003C1D29" w:rsidRDefault="003C1D29" w:rsidP="003C1D29">
            <w:pPr>
              <w:numPr>
                <w:ilvl w:val="2"/>
                <w:numId w:val="50"/>
              </w:numPr>
              <w:autoSpaceDE/>
              <w:autoSpaceDN/>
              <w:adjustRightInd/>
              <w:spacing w:after="120"/>
              <w:jc w:val="both"/>
              <w:textAlignment w:val="auto"/>
              <w:rPr>
                <w:rFonts w:ascii="Times" w:eastAsia="MS Mincho" w:hAnsi="Times" w:cs="Times"/>
                <w:b/>
                <w:bCs/>
                <w:iCs/>
                <w:sz w:val="20"/>
                <w:szCs w:val="20"/>
                <w:lang w:val="en-US" w:eastAsia="en-US"/>
              </w:rPr>
            </w:pPr>
            <w:r w:rsidRPr="003C1D29">
              <w:rPr>
                <w:rFonts w:ascii="Times" w:eastAsia="MS Mincho" w:hAnsi="Times" w:cs="Times"/>
                <w:bCs/>
                <w:iCs/>
                <w:sz w:val="20"/>
                <w:szCs w:val="20"/>
                <w:lang w:val="en-US" w:eastAsia="en-US"/>
              </w:rPr>
              <w:t xml:space="preserve">Maximum bandwidth of an FR2 RedCap UE during and after initial access is 100 </w:t>
            </w:r>
            <w:proofErr w:type="spellStart"/>
            <w:r w:rsidRPr="003C1D29">
              <w:rPr>
                <w:rFonts w:ascii="Times" w:eastAsia="MS Mincho" w:hAnsi="Times" w:cs="Times"/>
                <w:bCs/>
                <w:iCs/>
                <w:sz w:val="20"/>
                <w:szCs w:val="20"/>
                <w:lang w:val="en-US" w:eastAsia="en-US"/>
              </w:rPr>
              <w:t>MHz.</w:t>
            </w:r>
            <w:proofErr w:type="spellEnd"/>
          </w:p>
          <w:p w14:paraId="49F1842C" w14:textId="77777777" w:rsidR="003C1D29" w:rsidRPr="003C1D29" w:rsidRDefault="003C1D29" w:rsidP="003C1D29">
            <w:pPr>
              <w:numPr>
                <w:ilvl w:val="1"/>
                <w:numId w:val="50"/>
              </w:numPr>
              <w:autoSpaceDE/>
              <w:autoSpaceDN/>
              <w:adjustRightInd/>
              <w:spacing w:after="120"/>
              <w:jc w:val="both"/>
              <w:textAlignment w:val="auto"/>
              <w:rPr>
                <w:rFonts w:eastAsia="MS Mincho"/>
                <w:b/>
                <w:iCs/>
                <w:sz w:val="20"/>
                <w:szCs w:val="20"/>
                <w:lang w:val="en-US" w:eastAsia="en-US"/>
              </w:rPr>
            </w:pPr>
            <w:r w:rsidRPr="003C1D29">
              <w:rPr>
                <w:rFonts w:eastAsia="MS Mincho"/>
                <w:iCs/>
                <w:sz w:val="20"/>
                <w:szCs w:val="20"/>
                <w:lang w:val="en-US" w:eastAsia="en-US"/>
              </w:rPr>
              <w:t>Reduced minimum number of Rx branches:</w:t>
            </w:r>
          </w:p>
          <w:p w14:paraId="5168666C" w14:textId="77777777" w:rsidR="003C1D29" w:rsidRPr="003C1D29" w:rsidRDefault="003C1D29" w:rsidP="003C1D29">
            <w:pPr>
              <w:numPr>
                <w:ilvl w:val="2"/>
                <w:numId w:val="50"/>
              </w:numPr>
              <w:autoSpaceDE/>
              <w:autoSpaceDN/>
              <w:adjustRightInd/>
              <w:spacing w:after="120"/>
              <w:jc w:val="both"/>
              <w:textAlignment w:val="auto"/>
              <w:rPr>
                <w:rFonts w:eastAsia="MS Mincho"/>
                <w:b/>
                <w:iCs/>
                <w:sz w:val="20"/>
                <w:szCs w:val="20"/>
                <w:lang w:val="en-US" w:eastAsia="en-US"/>
              </w:rPr>
            </w:pPr>
            <w:r w:rsidRPr="003C1D29">
              <w:rPr>
                <w:rFonts w:eastAsia="MS Mincho"/>
                <w:iCs/>
                <w:sz w:val="20"/>
                <w:szCs w:val="20"/>
                <w:lang w:val="en-US" w:eastAsia="en-US"/>
              </w:rPr>
              <w:t>For frequency bands where a legacy NR UE is required to be equipped with a minimum of 2 Rx antenna ports, the minimum number of Rx branches supported by specification for a RedCap UE is 1. The specification also supports 2 Rx branches for a RedCap UE in these bands.</w:t>
            </w:r>
          </w:p>
          <w:p w14:paraId="2D2E204B" w14:textId="77777777" w:rsidR="003C1D29" w:rsidRPr="003C1D29" w:rsidRDefault="003C1D29" w:rsidP="003C1D29">
            <w:pPr>
              <w:numPr>
                <w:ilvl w:val="2"/>
                <w:numId w:val="50"/>
              </w:numPr>
              <w:autoSpaceDE/>
              <w:autoSpaceDN/>
              <w:adjustRightInd/>
              <w:spacing w:after="120"/>
              <w:jc w:val="both"/>
              <w:textAlignment w:val="auto"/>
              <w:rPr>
                <w:rFonts w:eastAsia="MS Mincho"/>
                <w:iCs/>
                <w:sz w:val="20"/>
                <w:szCs w:val="20"/>
                <w:lang w:val="en-US" w:eastAsia="en-US"/>
              </w:rPr>
            </w:pPr>
            <w:bookmarkStart w:id="0" w:name="_Hlk58502022"/>
            <w:r w:rsidRPr="003C1D29">
              <w:rPr>
                <w:rFonts w:eastAsia="MS Mincho"/>
                <w:iCs/>
                <w:sz w:val="20"/>
                <w:szCs w:val="20"/>
                <w:lang w:val="en-US" w:eastAsia="en-US"/>
              </w:rPr>
              <w:t xml:space="preserve">For frequency bands where a legacy NR UE (other than 2-Rx vehicular UE) is required to be equipped with a minimum of 4 Rx </w:t>
            </w:r>
            <w:bookmarkEnd w:id="0"/>
            <w:r w:rsidRPr="003C1D29">
              <w:rPr>
                <w:rFonts w:eastAsia="MS Mincho"/>
                <w:iCs/>
                <w:sz w:val="20"/>
                <w:szCs w:val="20"/>
                <w:lang w:val="en-US" w:eastAsia="en-US"/>
              </w:rPr>
              <w:t xml:space="preserve">antenna ports, the minimum number of Rx </w:t>
            </w:r>
            <w:bookmarkStart w:id="1" w:name="_Hlk58574559"/>
            <w:r w:rsidRPr="003C1D29">
              <w:rPr>
                <w:rFonts w:eastAsia="MS Mincho"/>
                <w:iCs/>
                <w:sz w:val="20"/>
                <w:szCs w:val="20"/>
                <w:lang w:val="en-US" w:eastAsia="en-US"/>
              </w:rPr>
              <w:t xml:space="preserve">branches </w:t>
            </w:r>
            <w:bookmarkEnd w:id="1"/>
            <w:r w:rsidRPr="003C1D29">
              <w:rPr>
                <w:rFonts w:eastAsia="MS Mincho"/>
                <w:iCs/>
                <w:sz w:val="20"/>
                <w:szCs w:val="20"/>
                <w:lang w:val="en-US" w:eastAsia="en-US"/>
              </w:rPr>
              <w:t>supported by specification for a RedCap UE is 1. The specification also supports 2 Rx branches for a RedCap UE in these bands.</w:t>
            </w:r>
          </w:p>
          <w:p w14:paraId="5D9995AA" w14:textId="77777777" w:rsidR="003C1D29" w:rsidRPr="003C1D29" w:rsidRDefault="003C1D29" w:rsidP="003C1D29">
            <w:pPr>
              <w:numPr>
                <w:ilvl w:val="2"/>
                <w:numId w:val="50"/>
              </w:numPr>
              <w:autoSpaceDE/>
              <w:autoSpaceDN/>
              <w:adjustRightInd/>
              <w:spacing w:after="120"/>
              <w:jc w:val="both"/>
              <w:textAlignment w:val="auto"/>
              <w:rPr>
                <w:rFonts w:eastAsia="MS Mincho"/>
                <w:b/>
                <w:iCs/>
                <w:sz w:val="20"/>
                <w:szCs w:val="20"/>
                <w:lang w:val="en-US" w:eastAsia="en-US"/>
              </w:rPr>
            </w:pPr>
            <w:r w:rsidRPr="003C1D29">
              <w:rPr>
                <w:rFonts w:eastAsia="MS Mincho"/>
                <w:iCs/>
                <w:sz w:val="20"/>
                <w:szCs w:val="20"/>
                <w:lang w:val="en-US" w:eastAsia="en-US"/>
              </w:rPr>
              <w:t>A means shall be specified by which the gNB can know the number of Rx branches of the UE.</w:t>
            </w:r>
          </w:p>
          <w:p w14:paraId="680F9257" w14:textId="77777777" w:rsidR="003C1D29" w:rsidRPr="003C1D29" w:rsidRDefault="003C1D29" w:rsidP="003C1D29">
            <w:pPr>
              <w:numPr>
                <w:ilvl w:val="1"/>
                <w:numId w:val="50"/>
              </w:numPr>
              <w:autoSpaceDE/>
              <w:autoSpaceDN/>
              <w:adjustRightInd/>
              <w:spacing w:after="120"/>
              <w:jc w:val="both"/>
              <w:textAlignment w:val="auto"/>
              <w:rPr>
                <w:rFonts w:eastAsia="MS Mincho"/>
                <w:b/>
                <w:bCs/>
                <w:iCs/>
                <w:sz w:val="20"/>
                <w:szCs w:val="20"/>
                <w:lang w:val="en-US" w:eastAsia="en-US"/>
              </w:rPr>
            </w:pPr>
            <w:r w:rsidRPr="003C1D29">
              <w:rPr>
                <w:rFonts w:eastAsia="MS Mincho"/>
                <w:bCs/>
                <w:iCs/>
                <w:sz w:val="20"/>
                <w:szCs w:val="20"/>
                <w:lang w:val="en-US" w:eastAsia="en-US"/>
              </w:rPr>
              <w:t>Maximum number of DL MIMO layers:</w:t>
            </w:r>
          </w:p>
          <w:p w14:paraId="386E0FEA" w14:textId="77777777" w:rsidR="003C1D29" w:rsidRPr="003C1D29" w:rsidRDefault="003C1D29" w:rsidP="003C1D29">
            <w:pPr>
              <w:numPr>
                <w:ilvl w:val="2"/>
                <w:numId w:val="50"/>
              </w:numPr>
              <w:autoSpaceDE/>
              <w:autoSpaceDN/>
              <w:adjustRightInd/>
              <w:spacing w:after="120"/>
              <w:jc w:val="both"/>
              <w:textAlignment w:val="auto"/>
              <w:rPr>
                <w:rFonts w:eastAsia="MS Mincho"/>
                <w:b/>
                <w:bCs/>
                <w:iCs/>
                <w:sz w:val="20"/>
                <w:szCs w:val="20"/>
                <w:lang w:val="en-US" w:eastAsia="en-US"/>
              </w:rPr>
            </w:pPr>
            <w:r w:rsidRPr="003C1D29">
              <w:rPr>
                <w:rFonts w:eastAsia="MS Mincho"/>
                <w:bCs/>
                <w:iCs/>
                <w:sz w:val="20"/>
                <w:szCs w:val="20"/>
                <w:lang w:val="en-US" w:eastAsia="en-US"/>
              </w:rPr>
              <w:t xml:space="preserve">For a RedCap UE with 1 Rx </w:t>
            </w:r>
            <w:r w:rsidRPr="003C1D29">
              <w:rPr>
                <w:rFonts w:eastAsia="MS Mincho"/>
                <w:iCs/>
                <w:sz w:val="20"/>
                <w:szCs w:val="20"/>
                <w:lang w:val="en-US" w:eastAsia="en-US"/>
              </w:rPr>
              <w:t>branch</w:t>
            </w:r>
            <w:r w:rsidRPr="003C1D29">
              <w:rPr>
                <w:rFonts w:eastAsia="MS Mincho"/>
                <w:bCs/>
                <w:iCs/>
                <w:sz w:val="20"/>
                <w:szCs w:val="20"/>
                <w:lang w:val="en-US" w:eastAsia="en-US"/>
              </w:rPr>
              <w:t>, 1 DL MIMO layer is supported.</w:t>
            </w:r>
          </w:p>
          <w:p w14:paraId="71654498" w14:textId="77777777" w:rsidR="003C1D29" w:rsidRPr="003C1D29" w:rsidRDefault="003C1D29" w:rsidP="003C1D29">
            <w:pPr>
              <w:numPr>
                <w:ilvl w:val="2"/>
                <w:numId w:val="50"/>
              </w:numPr>
              <w:autoSpaceDE/>
              <w:autoSpaceDN/>
              <w:adjustRightInd/>
              <w:spacing w:after="120"/>
              <w:jc w:val="both"/>
              <w:textAlignment w:val="auto"/>
              <w:rPr>
                <w:rFonts w:eastAsia="MS Mincho"/>
                <w:b/>
                <w:bCs/>
                <w:iCs/>
                <w:sz w:val="20"/>
                <w:szCs w:val="20"/>
                <w:lang w:val="en-US" w:eastAsia="en-US"/>
              </w:rPr>
            </w:pPr>
            <w:r w:rsidRPr="003C1D29">
              <w:rPr>
                <w:rFonts w:eastAsia="MS Mincho"/>
                <w:bCs/>
                <w:iCs/>
                <w:sz w:val="20"/>
                <w:szCs w:val="20"/>
                <w:lang w:val="en-US" w:eastAsia="en-US"/>
              </w:rPr>
              <w:t xml:space="preserve">For a RedCap UE with 2 Rx </w:t>
            </w:r>
            <w:r w:rsidRPr="003C1D29">
              <w:rPr>
                <w:rFonts w:eastAsia="MS Mincho"/>
                <w:iCs/>
                <w:sz w:val="20"/>
                <w:szCs w:val="20"/>
                <w:lang w:val="en-US" w:eastAsia="en-US"/>
              </w:rPr>
              <w:t>branches</w:t>
            </w:r>
            <w:r w:rsidRPr="003C1D29">
              <w:rPr>
                <w:rFonts w:eastAsia="MS Mincho"/>
                <w:bCs/>
                <w:iCs/>
                <w:sz w:val="20"/>
                <w:szCs w:val="20"/>
                <w:lang w:val="en-US" w:eastAsia="en-US"/>
              </w:rPr>
              <w:t>, 2 DL MIMO layers are supported.</w:t>
            </w:r>
          </w:p>
          <w:p w14:paraId="55056B16" w14:textId="77777777" w:rsidR="003C1D29" w:rsidRPr="003C1D29" w:rsidRDefault="003C1D29" w:rsidP="003C1D29">
            <w:pPr>
              <w:numPr>
                <w:ilvl w:val="1"/>
                <w:numId w:val="50"/>
              </w:numPr>
              <w:autoSpaceDE/>
              <w:autoSpaceDN/>
              <w:adjustRightInd/>
              <w:spacing w:after="120"/>
              <w:jc w:val="both"/>
              <w:textAlignment w:val="auto"/>
              <w:rPr>
                <w:rFonts w:eastAsia="MS Mincho"/>
                <w:b/>
                <w:bCs/>
                <w:iCs/>
                <w:sz w:val="20"/>
                <w:szCs w:val="20"/>
                <w:lang w:val="en-US" w:eastAsia="en-US"/>
              </w:rPr>
            </w:pPr>
            <w:r w:rsidRPr="003C1D29">
              <w:rPr>
                <w:rFonts w:eastAsia="MS Mincho"/>
                <w:bCs/>
                <w:iCs/>
                <w:sz w:val="20"/>
                <w:szCs w:val="20"/>
                <w:lang w:val="en-US" w:eastAsia="en-US"/>
              </w:rPr>
              <w:t>Relaxed maximum modulation order:</w:t>
            </w:r>
          </w:p>
          <w:p w14:paraId="4BEA0C2C" w14:textId="77777777" w:rsidR="003C1D29" w:rsidRPr="003C1D29" w:rsidRDefault="003C1D29" w:rsidP="003C1D29">
            <w:pPr>
              <w:numPr>
                <w:ilvl w:val="2"/>
                <w:numId w:val="50"/>
              </w:numPr>
              <w:autoSpaceDE/>
              <w:autoSpaceDN/>
              <w:adjustRightInd/>
              <w:spacing w:after="120"/>
              <w:jc w:val="both"/>
              <w:textAlignment w:val="auto"/>
              <w:rPr>
                <w:rFonts w:eastAsia="MS Mincho"/>
                <w:b/>
                <w:bCs/>
                <w:iCs/>
                <w:sz w:val="20"/>
                <w:szCs w:val="20"/>
                <w:lang w:val="en-US" w:eastAsia="en-US"/>
              </w:rPr>
            </w:pPr>
            <w:r w:rsidRPr="003C1D29">
              <w:rPr>
                <w:rFonts w:eastAsia="MS Mincho"/>
                <w:bCs/>
                <w:iCs/>
                <w:sz w:val="20"/>
                <w:szCs w:val="20"/>
                <w:lang w:val="en-US" w:eastAsia="en-US"/>
              </w:rPr>
              <w:t>Support of 256QAM in DL is optional (instead of mandatory) for an FR1 RedCap UE.</w:t>
            </w:r>
          </w:p>
          <w:p w14:paraId="6CE1E460" w14:textId="77777777" w:rsidR="003C1D29" w:rsidRPr="003C1D29" w:rsidRDefault="003C1D29" w:rsidP="003C1D29">
            <w:pPr>
              <w:numPr>
                <w:ilvl w:val="2"/>
                <w:numId w:val="50"/>
              </w:numPr>
              <w:autoSpaceDE/>
              <w:autoSpaceDN/>
              <w:adjustRightInd/>
              <w:spacing w:after="120"/>
              <w:jc w:val="both"/>
              <w:textAlignment w:val="auto"/>
              <w:rPr>
                <w:rFonts w:eastAsia="MS Mincho"/>
                <w:bCs/>
                <w:iCs/>
                <w:sz w:val="20"/>
                <w:szCs w:val="20"/>
                <w:lang w:val="en-US" w:eastAsia="en-US"/>
              </w:rPr>
            </w:pPr>
            <w:r w:rsidRPr="003C1D29">
              <w:rPr>
                <w:rFonts w:eastAsia="MS Mincho"/>
                <w:bCs/>
                <w:iCs/>
                <w:sz w:val="20"/>
                <w:szCs w:val="20"/>
                <w:lang w:val="en-US" w:eastAsia="en-US"/>
              </w:rPr>
              <w:t>No other relaxations of maximum modulation order are specified for a RedCap UE.</w:t>
            </w:r>
          </w:p>
          <w:p w14:paraId="31032266" w14:textId="77777777" w:rsidR="003C1D29" w:rsidRPr="003C1D29" w:rsidRDefault="003C1D29" w:rsidP="003C1D29">
            <w:pPr>
              <w:numPr>
                <w:ilvl w:val="1"/>
                <w:numId w:val="50"/>
              </w:numPr>
              <w:autoSpaceDE/>
              <w:autoSpaceDN/>
              <w:adjustRightInd/>
              <w:spacing w:after="120"/>
              <w:jc w:val="both"/>
              <w:textAlignment w:val="auto"/>
              <w:rPr>
                <w:rFonts w:eastAsia="MS Mincho"/>
                <w:bCs/>
                <w:iCs/>
                <w:sz w:val="20"/>
                <w:szCs w:val="20"/>
                <w:lang w:val="en-US" w:eastAsia="en-US"/>
              </w:rPr>
            </w:pPr>
            <w:r w:rsidRPr="003C1D29">
              <w:rPr>
                <w:rFonts w:eastAsia="MS Mincho"/>
                <w:bCs/>
                <w:iCs/>
                <w:sz w:val="20"/>
                <w:szCs w:val="20"/>
                <w:lang w:val="en-US" w:eastAsia="en-US"/>
              </w:rPr>
              <w:t>Duplex operation:</w:t>
            </w:r>
          </w:p>
          <w:p w14:paraId="604B6FB4" w14:textId="77777777" w:rsidR="003C1D29" w:rsidRPr="003C1D29" w:rsidRDefault="003C1D29" w:rsidP="003C1D29">
            <w:pPr>
              <w:numPr>
                <w:ilvl w:val="2"/>
                <w:numId w:val="50"/>
              </w:numPr>
              <w:autoSpaceDE/>
              <w:autoSpaceDN/>
              <w:adjustRightInd/>
              <w:spacing w:after="120"/>
              <w:jc w:val="both"/>
              <w:textAlignment w:val="auto"/>
              <w:rPr>
                <w:rFonts w:eastAsia="MS Mincho"/>
                <w:bCs/>
                <w:iCs/>
                <w:sz w:val="20"/>
                <w:szCs w:val="20"/>
                <w:lang w:val="en-US" w:eastAsia="en-US"/>
              </w:rPr>
            </w:pPr>
            <w:r w:rsidRPr="003C1D29">
              <w:rPr>
                <w:rFonts w:eastAsia="MS Mincho"/>
                <w:bCs/>
                <w:iCs/>
                <w:sz w:val="20"/>
                <w:szCs w:val="20"/>
                <w:lang w:val="en-US" w:eastAsia="en-US"/>
              </w:rPr>
              <w:t>HD-FDD type A with the minimum specification impact (Note that FD-FDD and TDD are also supported.)</w:t>
            </w:r>
          </w:p>
          <w:p w14:paraId="490945A0" w14:textId="77777777" w:rsidR="003C1D29" w:rsidRPr="003C1D29" w:rsidRDefault="003C1D29" w:rsidP="003C1D29">
            <w:pPr>
              <w:numPr>
                <w:ilvl w:val="0"/>
                <w:numId w:val="50"/>
              </w:numPr>
              <w:jc w:val="both"/>
              <w:rPr>
                <w:bCs/>
                <w:sz w:val="20"/>
                <w:szCs w:val="20"/>
                <w:lang w:val="en-US"/>
              </w:rPr>
            </w:pPr>
            <w:r w:rsidRPr="003C1D29">
              <w:rPr>
                <w:bCs/>
                <w:sz w:val="20"/>
                <w:szCs w:val="20"/>
                <w:lang w:val="en-US"/>
              </w:rPr>
              <w:lastRenderedPageBreak/>
              <w:t xml:space="preserve">Specify definition of one RedCap UE type including capabilities for RedCap UE identification and for constraining the use of those RedCap capabilities only for RedCap </w:t>
            </w:r>
            <w:proofErr w:type="gramStart"/>
            <w:r w:rsidRPr="003C1D29">
              <w:rPr>
                <w:bCs/>
                <w:sz w:val="20"/>
                <w:szCs w:val="20"/>
                <w:lang w:val="en-US"/>
              </w:rPr>
              <w:t>UEs, and</w:t>
            </w:r>
            <w:proofErr w:type="gramEnd"/>
            <w:r w:rsidRPr="003C1D29">
              <w:rPr>
                <w:bCs/>
                <w:sz w:val="20"/>
                <w:szCs w:val="20"/>
                <w:lang w:val="en-US"/>
              </w:rPr>
              <w:t xml:space="preserve"> preventing RedCap UEs from using capabilities not intended for RedCap UEs including at least carrier aggregation, dual connectivity and wider bandwidths. [</w:t>
            </w:r>
            <w:r w:rsidRPr="003C1D29">
              <w:rPr>
                <w:bCs/>
                <w:sz w:val="20"/>
                <w:szCs w:val="20"/>
                <w:highlight w:val="yellow"/>
                <w:lang w:val="en-US"/>
              </w:rPr>
              <w:t>RAN2</w:t>
            </w:r>
            <w:r w:rsidRPr="003C1D29">
              <w:rPr>
                <w:bCs/>
                <w:sz w:val="20"/>
                <w:szCs w:val="20"/>
                <w:lang w:val="en-US"/>
              </w:rPr>
              <w:t>, RAN1]</w:t>
            </w:r>
          </w:p>
          <w:p w14:paraId="03C0E0EC" w14:textId="77777777" w:rsidR="003C1D29" w:rsidRPr="003C1D29" w:rsidRDefault="003C1D29" w:rsidP="003C1D29">
            <w:pPr>
              <w:numPr>
                <w:ilvl w:val="1"/>
                <w:numId w:val="50"/>
              </w:numPr>
              <w:jc w:val="both"/>
              <w:rPr>
                <w:bCs/>
                <w:sz w:val="20"/>
                <w:szCs w:val="20"/>
                <w:lang w:val="en-US"/>
              </w:rPr>
            </w:pPr>
            <w:r w:rsidRPr="003C1D29">
              <w:rPr>
                <w:bCs/>
                <w:sz w:val="20"/>
                <w:szCs w:val="20"/>
                <w:lang w:val="en-US"/>
              </w:rPr>
              <w:t>The existing UE capability framework is used; changes to capability signalling are specified only if necessary.</w:t>
            </w:r>
          </w:p>
          <w:p w14:paraId="19817063" w14:textId="77777777" w:rsidR="003C1D29" w:rsidRPr="003C1D29" w:rsidRDefault="003C1D29" w:rsidP="003C1D29">
            <w:pPr>
              <w:numPr>
                <w:ilvl w:val="0"/>
                <w:numId w:val="50"/>
              </w:numPr>
              <w:jc w:val="both"/>
              <w:rPr>
                <w:bCs/>
                <w:sz w:val="20"/>
                <w:szCs w:val="20"/>
                <w:lang w:val="en-US"/>
              </w:rPr>
            </w:pPr>
            <w:r w:rsidRPr="003C1D29">
              <w:rPr>
                <w:bCs/>
                <w:sz w:val="20"/>
                <w:szCs w:val="20"/>
                <w:lang w:val="en-US"/>
              </w:rPr>
              <w:t>Specify functionality that will enable RedCap UEs to be explicitly identifiable to networks through an early indication in Msg1 and/or Msg3, and Msg A if supported, including the ability for the early indication to be configurable by the network. [</w:t>
            </w:r>
            <w:r w:rsidRPr="003C1D29">
              <w:rPr>
                <w:bCs/>
                <w:sz w:val="20"/>
                <w:szCs w:val="20"/>
                <w:highlight w:val="yellow"/>
                <w:lang w:val="en-US"/>
              </w:rPr>
              <w:t>RAN2</w:t>
            </w:r>
            <w:r w:rsidRPr="003C1D29">
              <w:rPr>
                <w:bCs/>
                <w:sz w:val="20"/>
                <w:szCs w:val="20"/>
                <w:lang w:val="en-US"/>
              </w:rPr>
              <w:t>, RAN1]</w:t>
            </w:r>
          </w:p>
          <w:p w14:paraId="15C157B7" w14:textId="77777777" w:rsidR="003C1D29" w:rsidRPr="003C1D29" w:rsidRDefault="003C1D29" w:rsidP="003C1D29">
            <w:pPr>
              <w:numPr>
                <w:ilvl w:val="0"/>
                <w:numId w:val="50"/>
              </w:numPr>
              <w:jc w:val="both"/>
              <w:rPr>
                <w:bCs/>
                <w:sz w:val="20"/>
                <w:szCs w:val="20"/>
                <w:lang w:val="en-US"/>
              </w:rPr>
            </w:pPr>
            <w:bookmarkStart w:id="2" w:name="_Hlk67648184"/>
            <w:r w:rsidRPr="003C1D29">
              <w:rPr>
                <w:bCs/>
                <w:sz w:val="20"/>
                <w:szCs w:val="20"/>
                <w:lang w:val="en-US"/>
              </w:rPr>
              <w:t xml:space="preserve">Specify a system information indication to indicate whether a RedCap UE can camp on the cell/frequency or not; </w:t>
            </w:r>
            <w:bookmarkStart w:id="3" w:name="_Hlk67650013"/>
            <w:r w:rsidRPr="003C1D29">
              <w:rPr>
                <w:bCs/>
                <w:sz w:val="20"/>
                <w:szCs w:val="20"/>
                <w:lang w:val="en-US"/>
              </w:rPr>
              <w:t>it shall be possible for the indication to be specific to the number of Rx branches of the UE</w:t>
            </w:r>
            <w:bookmarkEnd w:id="2"/>
            <w:bookmarkEnd w:id="3"/>
            <w:r w:rsidRPr="003C1D29">
              <w:rPr>
                <w:bCs/>
                <w:sz w:val="20"/>
                <w:szCs w:val="20"/>
                <w:lang w:val="en-US"/>
              </w:rPr>
              <w:t>. [</w:t>
            </w:r>
            <w:r w:rsidRPr="003C1D29">
              <w:rPr>
                <w:bCs/>
                <w:sz w:val="20"/>
                <w:szCs w:val="20"/>
                <w:highlight w:val="yellow"/>
                <w:lang w:val="en-US"/>
              </w:rPr>
              <w:t>RAN2</w:t>
            </w:r>
            <w:r w:rsidRPr="003C1D29">
              <w:rPr>
                <w:bCs/>
                <w:sz w:val="20"/>
                <w:szCs w:val="20"/>
                <w:lang w:val="en-US"/>
              </w:rPr>
              <w:t xml:space="preserve">, RAN1] </w:t>
            </w:r>
          </w:p>
          <w:p w14:paraId="354EC17A" w14:textId="77777777" w:rsidR="003C1D29" w:rsidRPr="003C1D29" w:rsidRDefault="003C1D29" w:rsidP="003C1D29">
            <w:pPr>
              <w:numPr>
                <w:ilvl w:val="0"/>
                <w:numId w:val="50"/>
              </w:numPr>
              <w:jc w:val="both"/>
              <w:rPr>
                <w:bCs/>
                <w:sz w:val="20"/>
                <w:szCs w:val="20"/>
                <w:lang w:val="en-US"/>
              </w:rPr>
            </w:pPr>
            <w:r w:rsidRPr="003C1D29">
              <w:rPr>
                <w:bCs/>
                <w:sz w:val="20"/>
                <w:szCs w:val="20"/>
                <w:lang w:val="en-US"/>
              </w:rPr>
              <w:t>Specify necessary updates of UE capabilities (38.306) and RRC parameters (38.331). [</w:t>
            </w:r>
            <w:r w:rsidRPr="003C1D29">
              <w:rPr>
                <w:bCs/>
                <w:sz w:val="20"/>
                <w:szCs w:val="20"/>
                <w:highlight w:val="yellow"/>
                <w:lang w:val="en-US"/>
              </w:rPr>
              <w:t>RAN2</w:t>
            </w:r>
            <w:r w:rsidRPr="003C1D29">
              <w:rPr>
                <w:bCs/>
                <w:sz w:val="20"/>
                <w:szCs w:val="20"/>
                <w:lang w:val="en-US"/>
              </w:rPr>
              <w:t>]</w:t>
            </w:r>
          </w:p>
          <w:p w14:paraId="29612F6D" w14:textId="77777777" w:rsidR="003C1D29" w:rsidRPr="003C1D29" w:rsidRDefault="003C1D29" w:rsidP="003C1D29">
            <w:pPr>
              <w:numPr>
                <w:ilvl w:val="0"/>
                <w:numId w:val="50"/>
              </w:numPr>
              <w:jc w:val="both"/>
              <w:rPr>
                <w:sz w:val="20"/>
                <w:szCs w:val="20"/>
                <w:lang w:val="en-US"/>
              </w:rPr>
            </w:pPr>
            <w:r w:rsidRPr="003C1D29">
              <w:rPr>
                <w:sz w:val="20"/>
                <w:szCs w:val="20"/>
                <w:lang w:val="en-US"/>
              </w:rPr>
              <w:t>Specify support for the following Extended DRX enhancements for RedCap UEs [</w:t>
            </w:r>
            <w:r w:rsidRPr="003C1D29">
              <w:rPr>
                <w:sz w:val="20"/>
                <w:szCs w:val="20"/>
                <w:highlight w:val="yellow"/>
                <w:lang w:val="en-US"/>
              </w:rPr>
              <w:t>RAN2</w:t>
            </w:r>
            <w:r w:rsidRPr="003C1D29">
              <w:rPr>
                <w:sz w:val="20"/>
                <w:szCs w:val="20"/>
                <w:lang w:val="en-US"/>
              </w:rPr>
              <w:t>, RAN3, RAN4]:</w:t>
            </w:r>
          </w:p>
          <w:p w14:paraId="106534BA" w14:textId="77777777" w:rsidR="003C1D29" w:rsidRPr="003C1D29" w:rsidRDefault="003C1D29" w:rsidP="003C1D29">
            <w:pPr>
              <w:numPr>
                <w:ilvl w:val="1"/>
                <w:numId w:val="50"/>
              </w:numPr>
              <w:jc w:val="both"/>
              <w:rPr>
                <w:bCs/>
                <w:sz w:val="20"/>
                <w:szCs w:val="20"/>
                <w:lang w:val="en-US"/>
              </w:rPr>
            </w:pPr>
            <w:r w:rsidRPr="003C1D29">
              <w:rPr>
                <w:bCs/>
                <w:sz w:val="20"/>
                <w:szCs w:val="20"/>
                <w:lang w:val="en-US"/>
              </w:rPr>
              <w:t xml:space="preserve">Extended DRX for RRC Inactive and Idle with </w:t>
            </w:r>
            <w:proofErr w:type="spellStart"/>
            <w:r w:rsidRPr="003C1D29">
              <w:rPr>
                <w:bCs/>
                <w:sz w:val="20"/>
                <w:szCs w:val="20"/>
                <w:lang w:val="en-US"/>
              </w:rPr>
              <w:t>eDRX</w:t>
            </w:r>
            <w:proofErr w:type="spellEnd"/>
            <w:r w:rsidRPr="003C1D29">
              <w:rPr>
                <w:bCs/>
                <w:sz w:val="20"/>
                <w:szCs w:val="20"/>
                <w:lang w:val="en-US"/>
              </w:rPr>
              <w:t xml:space="preserve"> cycles up to 10.24 s, without using PTW and PH, and with common design (e.g. common set of </w:t>
            </w:r>
            <w:proofErr w:type="spellStart"/>
            <w:r w:rsidRPr="003C1D29">
              <w:rPr>
                <w:bCs/>
                <w:sz w:val="20"/>
                <w:szCs w:val="20"/>
                <w:lang w:val="en-US"/>
              </w:rPr>
              <w:t>eDRX</w:t>
            </w:r>
            <w:proofErr w:type="spellEnd"/>
            <w:r w:rsidRPr="003C1D29">
              <w:rPr>
                <w:bCs/>
                <w:sz w:val="20"/>
                <w:szCs w:val="20"/>
                <w:lang w:val="en-US"/>
              </w:rPr>
              <w:t xml:space="preserve"> values) between RRC Inactive and Idle</w:t>
            </w:r>
          </w:p>
          <w:p w14:paraId="15A48C07" w14:textId="77777777" w:rsidR="003C1D29" w:rsidRPr="003C1D29" w:rsidRDefault="003C1D29" w:rsidP="003C1D29">
            <w:pPr>
              <w:numPr>
                <w:ilvl w:val="1"/>
                <w:numId w:val="50"/>
              </w:numPr>
              <w:jc w:val="both"/>
              <w:rPr>
                <w:rFonts w:eastAsia="MS Mincho"/>
                <w:sz w:val="20"/>
                <w:szCs w:val="20"/>
                <w:lang w:eastAsia="en-US"/>
              </w:rPr>
            </w:pPr>
            <w:r w:rsidRPr="003C1D29">
              <w:rPr>
                <w:bCs/>
                <w:sz w:val="20"/>
                <w:szCs w:val="20"/>
                <w:lang w:val="en-US"/>
              </w:rPr>
              <w:t xml:space="preserve">Extended DRX for RRC Inactive and Idle with </w:t>
            </w:r>
            <w:proofErr w:type="spellStart"/>
            <w:r w:rsidRPr="003C1D29">
              <w:rPr>
                <w:bCs/>
                <w:sz w:val="20"/>
                <w:szCs w:val="20"/>
                <w:lang w:val="en-US"/>
              </w:rPr>
              <w:t>eDRX</w:t>
            </w:r>
            <w:proofErr w:type="spellEnd"/>
            <w:r w:rsidRPr="003C1D29">
              <w:rPr>
                <w:bCs/>
                <w:sz w:val="20"/>
                <w:szCs w:val="20"/>
                <w:lang w:val="en-US"/>
              </w:rPr>
              <w:t xml:space="preserve"> cycles up to 10485.76 s; </w:t>
            </w:r>
            <w:r w:rsidRPr="003C1D29">
              <w:rPr>
                <w:rFonts w:eastAsia="MS Mincho"/>
                <w:sz w:val="20"/>
                <w:szCs w:val="20"/>
                <w:lang w:eastAsia="en-US"/>
              </w:rPr>
              <w:t>the details of mechanisms and feasibility regarding maximum length of the extended DRX cycles for RRC Inactive and Idle need to be checked by SA2, CT1 and/or RAN4.</w:t>
            </w:r>
          </w:p>
          <w:p w14:paraId="649CB4D1" w14:textId="77777777" w:rsidR="003C1D29" w:rsidRPr="003C1D29" w:rsidRDefault="003C1D29" w:rsidP="003C1D29">
            <w:pPr>
              <w:numPr>
                <w:ilvl w:val="1"/>
                <w:numId w:val="50"/>
              </w:numPr>
              <w:jc w:val="both"/>
              <w:rPr>
                <w:rFonts w:eastAsia="MS Mincho"/>
                <w:sz w:val="20"/>
                <w:szCs w:val="20"/>
                <w:lang w:eastAsia="en-US"/>
              </w:rPr>
            </w:pPr>
            <w:r w:rsidRPr="003C1D29">
              <w:rPr>
                <w:bCs/>
                <w:sz w:val="20"/>
                <w:szCs w:val="20"/>
                <w:lang w:val="en-US"/>
              </w:rPr>
              <w:t xml:space="preserve">RAN2 to decide which Node(s) configure </w:t>
            </w:r>
            <w:proofErr w:type="spellStart"/>
            <w:r w:rsidRPr="003C1D29">
              <w:rPr>
                <w:bCs/>
                <w:sz w:val="20"/>
                <w:szCs w:val="20"/>
                <w:lang w:val="en-US"/>
              </w:rPr>
              <w:t>eDRX</w:t>
            </w:r>
            <w:proofErr w:type="spellEnd"/>
            <w:r w:rsidRPr="003C1D29">
              <w:rPr>
                <w:bCs/>
                <w:sz w:val="20"/>
                <w:szCs w:val="20"/>
                <w:lang w:val="en-US"/>
              </w:rPr>
              <w:t xml:space="preserve"> in </w:t>
            </w:r>
            <w:proofErr w:type="spellStart"/>
            <w:r w:rsidRPr="003C1D29">
              <w:rPr>
                <w:bCs/>
                <w:sz w:val="20"/>
                <w:szCs w:val="20"/>
                <w:lang w:val="en-US"/>
              </w:rPr>
              <w:t>RRC_Idle</w:t>
            </w:r>
            <w:proofErr w:type="spellEnd"/>
            <w:r w:rsidRPr="003C1D29">
              <w:rPr>
                <w:bCs/>
                <w:sz w:val="20"/>
                <w:szCs w:val="20"/>
                <w:lang w:val="en-US"/>
              </w:rPr>
              <w:t xml:space="preserve"> and </w:t>
            </w:r>
            <w:proofErr w:type="spellStart"/>
            <w:r w:rsidRPr="003C1D29">
              <w:rPr>
                <w:bCs/>
                <w:sz w:val="20"/>
                <w:szCs w:val="20"/>
                <w:lang w:val="en-US"/>
              </w:rPr>
              <w:t>RRC_Inactive</w:t>
            </w:r>
            <w:proofErr w:type="spellEnd"/>
            <w:r w:rsidRPr="003C1D29">
              <w:rPr>
                <w:bCs/>
                <w:sz w:val="20"/>
                <w:szCs w:val="20"/>
                <w:lang w:val="en-US"/>
              </w:rPr>
              <w:t>.</w:t>
            </w:r>
          </w:p>
          <w:p w14:paraId="6AD1B2AE" w14:textId="77777777" w:rsidR="003C1D29" w:rsidRPr="003C1D29" w:rsidRDefault="003C1D29" w:rsidP="003C1D29">
            <w:pPr>
              <w:numPr>
                <w:ilvl w:val="0"/>
                <w:numId w:val="50"/>
              </w:numPr>
              <w:jc w:val="both"/>
              <w:rPr>
                <w:bCs/>
                <w:sz w:val="20"/>
                <w:szCs w:val="20"/>
                <w:lang w:val="en-US"/>
              </w:rPr>
            </w:pPr>
            <w:r w:rsidRPr="003C1D29">
              <w:rPr>
                <w:bCs/>
                <w:sz w:val="20"/>
                <w:szCs w:val="20"/>
                <w:lang w:val="en-US"/>
              </w:rPr>
              <w:t xml:space="preserve">RRM relaxations for </w:t>
            </w:r>
            <w:proofErr w:type="spellStart"/>
            <w:r w:rsidRPr="003C1D29">
              <w:rPr>
                <w:bCs/>
                <w:sz w:val="20"/>
                <w:szCs w:val="20"/>
                <w:lang w:val="en-US"/>
              </w:rPr>
              <w:t>neighbouring</w:t>
            </w:r>
            <w:proofErr w:type="spellEnd"/>
            <w:r w:rsidRPr="003C1D29">
              <w:rPr>
                <w:bCs/>
                <w:sz w:val="20"/>
                <w:szCs w:val="20"/>
                <w:lang w:val="en-US"/>
              </w:rPr>
              <w:t xml:space="preserve"> cells for </w:t>
            </w:r>
            <w:proofErr w:type="spellStart"/>
            <w:r w:rsidRPr="003C1D29">
              <w:rPr>
                <w:bCs/>
                <w:sz w:val="20"/>
                <w:szCs w:val="20"/>
                <w:lang w:val="en-US"/>
              </w:rPr>
              <w:t>RedCap</w:t>
            </w:r>
            <w:proofErr w:type="spellEnd"/>
            <w:r w:rsidRPr="003C1D29">
              <w:rPr>
                <w:bCs/>
                <w:sz w:val="20"/>
                <w:szCs w:val="20"/>
                <w:lang w:val="en-US"/>
              </w:rPr>
              <w:t xml:space="preserve"> devices: for </w:t>
            </w:r>
            <w:proofErr w:type="spellStart"/>
            <w:r w:rsidRPr="003C1D29">
              <w:rPr>
                <w:bCs/>
                <w:sz w:val="20"/>
                <w:szCs w:val="20"/>
                <w:lang w:val="en-US"/>
              </w:rPr>
              <w:t>RRC_Idle</w:t>
            </w:r>
            <w:proofErr w:type="spellEnd"/>
            <w:r w:rsidRPr="003C1D29">
              <w:rPr>
                <w:bCs/>
                <w:sz w:val="20"/>
                <w:szCs w:val="20"/>
                <w:lang w:val="en-US"/>
              </w:rPr>
              <w:t>/Inactive/Connected, considering the alternatives identified in the RedCap SI:</w:t>
            </w:r>
          </w:p>
          <w:p w14:paraId="09C0A79D" w14:textId="77777777" w:rsidR="003C1D29" w:rsidRPr="003C1D29" w:rsidRDefault="003C1D29" w:rsidP="003C1D29">
            <w:pPr>
              <w:numPr>
                <w:ilvl w:val="1"/>
                <w:numId w:val="50"/>
              </w:numPr>
              <w:jc w:val="both"/>
              <w:rPr>
                <w:bCs/>
                <w:sz w:val="20"/>
                <w:szCs w:val="20"/>
                <w:lang w:val="en-US"/>
              </w:rPr>
            </w:pPr>
            <w:r w:rsidRPr="003C1D29">
              <w:rPr>
                <w:bCs/>
                <w:sz w:val="20"/>
                <w:szCs w:val="20"/>
                <w:lang w:val="en-US"/>
              </w:rPr>
              <w:t xml:space="preserve">Study until RAN#92e, and, if agreed, specify RRM measurement relaxation criteria (where, for </w:t>
            </w:r>
            <w:proofErr w:type="spellStart"/>
            <w:r w:rsidRPr="003C1D29">
              <w:rPr>
                <w:bCs/>
                <w:sz w:val="20"/>
                <w:szCs w:val="20"/>
                <w:lang w:val="en-US"/>
              </w:rPr>
              <w:t>RRC_Idle</w:t>
            </w:r>
            <w:proofErr w:type="spellEnd"/>
            <w:r w:rsidRPr="003C1D29">
              <w:rPr>
                <w:bCs/>
                <w:sz w:val="20"/>
                <w:szCs w:val="20"/>
                <w:lang w:val="en-US"/>
              </w:rPr>
              <w:t xml:space="preserve">/Inactive the Rel-16 mechanism is the baseline, and for </w:t>
            </w:r>
            <w:proofErr w:type="spellStart"/>
            <w:r w:rsidRPr="003C1D29">
              <w:rPr>
                <w:bCs/>
                <w:sz w:val="20"/>
                <w:szCs w:val="20"/>
                <w:lang w:val="en-US"/>
              </w:rPr>
              <w:t>RRC_Connected</w:t>
            </w:r>
            <w:proofErr w:type="spellEnd"/>
            <w:r w:rsidRPr="003C1D29">
              <w:rPr>
                <w:bCs/>
                <w:sz w:val="20"/>
                <w:szCs w:val="20"/>
                <w:lang w:val="en-US"/>
              </w:rPr>
              <w:t xml:space="preserve"> the mechanism reuses the Rel-16 RRM relaxation criteria from </w:t>
            </w:r>
            <w:proofErr w:type="spellStart"/>
            <w:r w:rsidRPr="003C1D29">
              <w:rPr>
                <w:bCs/>
                <w:sz w:val="20"/>
                <w:szCs w:val="20"/>
                <w:lang w:val="en-US"/>
              </w:rPr>
              <w:t>RRC_Idle</w:t>
            </w:r>
            <w:proofErr w:type="spellEnd"/>
            <w:r w:rsidRPr="003C1D29">
              <w:rPr>
                <w:bCs/>
                <w:sz w:val="20"/>
                <w:szCs w:val="20"/>
                <w:lang w:val="en-US"/>
              </w:rPr>
              <w:t>/Inactive so as to maximize the commonality with Idle/Inactive UEs) [</w:t>
            </w:r>
            <w:r w:rsidRPr="003C1D29">
              <w:rPr>
                <w:bCs/>
                <w:sz w:val="20"/>
                <w:szCs w:val="20"/>
                <w:highlight w:val="yellow"/>
                <w:lang w:val="en-US"/>
              </w:rPr>
              <w:t>RAN2</w:t>
            </w:r>
            <w:r w:rsidRPr="003C1D29">
              <w:rPr>
                <w:bCs/>
                <w:sz w:val="20"/>
                <w:szCs w:val="20"/>
                <w:lang w:val="en-US"/>
              </w:rPr>
              <w:t>]</w:t>
            </w:r>
          </w:p>
          <w:p w14:paraId="3EEAE2D0" w14:textId="77777777" w:rsidR="003C1D29" w:rsidRPr="003C1D29" w:rsidRDefault="003C1D29" w:rsidP="003C1D29">
            <w:pPr>
              <w:numPr>
                <w:ilvl w:val="2"/>
                <w:numId w:val="50"/>
              </w:numPr>
              <w:jc w:val="both"/>
              <w:rPr>
                <w:bCs/>
                <w:sz w:val="20"/>
                <w:szCs w:val="20"/>
                <w:lang w:val="en-US"/>
              </w:rPr>
            </w:pPr>
            <w:r w:rsidRPr="003C1D29">
              <w:rPr>
                <w:bCs/>
                <w:sz w:val="20"/>
                <w:szCs w:val="20"/>
                <w:lang w:val="en-US"/>
              </w:rPr>
              <w:t>Enabling/disabling of RRM relaxation should be under the network’s control. Specify both broadcast and dedicated signalling for enabling/disabling of RRM relaxation.</w:t>
            </w:r>
          </w:p>
          <w:p w14:paraId="540C28EB" w14:textId="77777777" w:rsidR="003C1D29" w:rsidRPr="003C1D29" w:rsidRDefault="003C1D29" w:rsidP="003C1D29">
            <w:pPr>
              <w:numPr>
                <w:ilvl w:val="1"/>
                <w:numId w:val="50"/>
              </w:numPr>
              <w:jc w:val="both"/>
              <w:rPr>
                <w:bCs/>
                <w:sz w:val="20"/>
                <w:szCs w:val="20"/>
                <w:lang w:val="en-US"/>
              </w:rPr>
            </w:pPr>
            <w:r w:rsidRPr="003C1D29">
              <w:rPr>
                <w:bCs/>
                <w:sz w:val="20"/>
                <w:szCs w:val="20"/>
                <w:lang w:val="en-US"/>
              </w:rPr>
              <w:t>After RAN#92e, if agreed in RAN2, specify RRM measurement relaxation [RAN4]</w:t>
            </w:r>
          </w:p>
          <w:p w14:paraId="718A93AA" w14:textId="77777777" w:rsidR="003C1D29" w:rsidRPr="003C1D29" w:rsidRDefault="003C1D29" w:rsidP="003C1D29">
            <w:pPr>
              <w:numPr>
                <w:ilvl w:val="1"/>
                <w:numId w:val="50"/>
              </w:numPr>
              <w:jc w:val="both"/>
              <w:rPr>
                <w:bCs/>
                <w:sz w:val="20"/>
                <w:szCs w:val="20"/>
                <w:lang w:val="en-US"/>
              </w:rPr>
            </w:pPr>
            <w:r w:rsidRPr="003C1D29">
              <w:rPr>
                <w:bCs/>
                <w:sz w:val="20"/>
                <w:szCs w:val="20"/>
                <w:lang w:val="en-US"/>
              </w:rPr>
              <w:t xml:space="preserve">No RRM relaxations are specified for the serving cell. </w:t>
            </w:r>
          </w:p>
          <w:p w14:paraId="14E8B874" w14:textId="3E69D9EB" w:rsidR="003C1D29" w:rsidRPr="003C1D29" w:rsidRDefault="003C1D29" w:rsidP="001F5690">
            <w:pPr>
              <w:numPr>
                <w:ilvl w:val="0"/>
                <w:numId w:val="50"/>
              </w:numPr>
              <w:jc w:val="both"/>
              <w:rPr>
                <w:bCs/>
                <w:sz w:val="20"/>
                <w:szCs w:val="20"/>
                <w:lang w:val="en-US"/>
              </w:rPr>
            </w:pPr>
            <w:r w:rsidRPr="003C1D29">
              <w:rPr>
                <w:bCs/>
                <w:sz w:val="20"/>
                <w:szCs w:val="20"/>
                <w:lang w:val="en-US"/>
              </w:rPr>
              <w:t>Specify RAN4 core requirements for the above.</w:t>
            </w:r>
          </w:p>
        </w:tc>
      </w:tr>
    </w:tbl>
    <w:p w14:paraId="17E7F5C6" w14:textId="77777777" w:rsidR="003C1D29" w:rsidRDefault="003C1D29" w:rsidP="001F5690">
      <w:pPr>
        <w:pStyle w:val="BodyText"/>
        <w:rPr>
          <w:lang w:val="en-US"/>
        </w:rPr>
      </w:pPr>
    </w:p>
    <w:p w14:paraId="49F886D5" w14:textId="66CFAE98" w:rsidR="00BA1C31" w:rsidRPr="00BA1C31" w:rsidRDefault="00BA1C31" w:rsidP="00DB2001">
      <w:pPr>
        <w:ind w:right="-99"/>
        <w:jc w:val="both"/>
        <w:rPr>
          <w:rFonts w:ascii="Arial" w:hAnsi="Arial"/>
          <w:lang w:val="en-US" w:eastAsia="zh-CN"/>
        </w:rPr>
      </w:pPr>
      <w:r w:rsidRPr="00BA1C31">
        <w:rPr>
          <w:rFonts w:ascii="Arial" w:hAnsi="Arial"/>
          <w:lang w:val="en-US" w:eastAsia="zh-CN"/>
        </w:rPr>
        <w:t xml:space="preserve">This </w:t>
      </w:r>
      <w:r w:rsidR="00CF6AAA">
        <w:rPr>
          <w:rFonts w:ascii="Arial" w:hAnsi="Arial"/>
          <w:lang w:val="en-US" w:eastAsia="zh-CN"/>
        </w:rPr>
        <w:t>contribution</w:t>
      </w:r>
      <w:r w:rsidR="004921C2">
        <w:rPr>
          <w:rFonts w:ascii="Arial" w:hAnsi="Arial"/>
          <w:lang w:val="en-US" w:eastAsia="zh-CN"/>
        </w:rPr>
        <w:t xml:space="preserve"> presents a</w:t>
      </w:r>
      <w:r w:rsidRPr="00BA1C31">
        <w:rPr>
          <w:rFonts w:ascii="Arial" w:hAnsi="Arial"/>
          <w:lang w:val="en-US" w:eastAsia="zh-CN"/>
        </w:rPr>
        <w:t xml:space="preserve"> </w:t>
      </w:r>
      <w:r w:rsidR="00CF6AAA">
        <w:rPr>
          <w:rFonts w:ascii="Arial" w:hAnsi="Arial"/>
          <w:lang w:val="en-US" w:eastAsia="zh-CN"/>
        </w:rPr>
        <w:t>work plan for the</w:t>
      </w:r>
      <w:r w:rsidRPr="00BA1C31">
        <w:rPr>
          <w:rFonts w:ascii="Arial" w:hAnsi="Arial"/>
          <w:lang w:val="en-US" w:eastAsia="zh-CN"/>
        </w:rPr>
        <w:t xml:space="preserve"> </w:t>
      </w:r>
      <w:r w:rsidR="00CF6AAA">
        <w:rPr>
          <w:rFonts w:ascii="Arial" w:hAnsi="Arial"/>
          <w:lang w:val="en-US" w:eastAsia="zh-CN"/>
        </w:rPr>
        <w:t>W</w:t>
      </w:r>
      <w:r w:rsidRPr="00BA1C31">
        <w:rPr>
          <w:rFonts w:ascii="Arial" w:hAnsi="Arial"/>
          <w:lang w:val="en-US" w:eastAsia="zh-CN"/>
        </w:rPr>
        <w:t>I phase in RAN2</w:t>
      </w:r>
      <w:r w:rsidR="004921C2">
        <w:rPr>
          <w:rFonts w:ascii="Arial" w:hAnsi="Arial"/>
          <w:lang w:val="en-US" w:eastAsia="zh-CN"/>
        </w:rPr>
        <w:t xml:space="preserve"> for discussion and endorsement</w:t>
      </w:r>
      <w:r w:rsidR="009B42C0">
        <w:rPr>
          <w:rFonts w:ascii="Arial" w:hAnsi="Arial"/>
          <w:lang w:val="en-US" w:eastAsia="zh-CN"/>
        </w:rPr>
        <w:t xml:space="preserve"> by RAN2.</w:t>
      </w:r>
      <w:r w:rsidR="00EF6578" w:rsidRPr="00EF6578">
        <w:rPr>
          <w:rFonts w:ascii="Arial" w:hAnsi="Arial"/>
          <w:lang w:val="en-US" w:eastAsia="zh-CN"/>
        </w:rPr>
        <w:t xml:space="preserve"> </w:t>
      </w:r>
      <w:r w:rsidR="00EF6578">
        <w:rPr>
          <w:rFonts w:ascii="Arial" w:hAnsi="Arial"/>
          <w:lang w:val="en-US" w:eastAsia="zh-CN"/>
        </w:rPr>
        <w:t xml:space="preserve">Furthermore, an overall WI work plan is presented in </w:t>
      </w:r>
      <w:r w:rsidR="00EF6578">
        <w:rPr>
          <w:rFonts w:ascii="Arial" w:hAnsi="Arial"/>
          <w:lang w:val="en-US" w:eastAsia="zh-CN"/>
        </w:rPr>
        <w:fldChar w:fldCharType="begin"/>
      </w:r>
      <w:r w:rsidR="00EF6578">
        <w:rPr>
          <w:rFonts w:ascii="Arial" w:hAnsi="Arial"/>
          <w:lang w:val="en-US" w:eastAsia="zh-CN"/>
        </w:rPr>
        <w:instrText xml:space="preserve"> REF _Ref68090966 \r \h </w:instrText>
      </w:r>
      <w:r w:rsidR="00EF6578">
        <w:rPr>
          <w:rFonts w:ascii="Arial" w:hAnsi="Arial"/>
          <w:lang w:val="en-US" w:eastAsia="zh-CN"/>
        </w:rPr>
      </w:r>
      <w:r w:rsidR="00EF6578">
        <w:rPr>
          <w:rFonts w:ascii="Arial" w:hAnsi="Arial"/>
          <w:lang w:val="en-US" w:eastAsia="zh-CN"/>
        </w:rPr>
        <w:fldChar w:fldCharType="separate"/>
      </w:r>
      <w:r w:rsidR="003B5265">
        <w:rPr>
          <w:rFonts w:ascii="Arial" w:hAnsi="Arial"/>
          <w:lang w:val="en-US" w:eastAsia="zh-CN"/>
        </w:rPr>
        <w:t>[4]</w:t>
      </w:r>
      <w:r w:rsidR="00EF6578">
        <w:rPr>
          <w:rFonts w:ascii="Arial" w:hAnsi="Arial"/>
          <w:lang w:val="en-US" w:eastAsia="zh-CN"/>
        </w:rPr>
        <w:fldChar w:fldCharType="end"/>
      </w:r>
      <w:r w:rsidR="00EF6578">
        <w:rPr>
          <w:rFonts w:ascii="Arial" w:hAnsi="Arial"/>
          <w:lang w:val="en-US" w:eastAsia="zh-CN"/>
        </w:rPr>
        <w:t>.</w:t>
      </w:r>
    </w:p>
    <w:p w14:paraId="68B6252F" w14:textId="4195D69D" w:rsidR="004000E8" w:rsidRPr="00743466" w:rsidRDefault="00230D18" w:rsidP="00CE0424">
      <w:pPr>
        <w:pStyle w:val="Heading1"/>
        <w:rPr>
          <w:lang w:val="en-US"/>
        </w:rPr>
      </w:pPr>
      <w:bookmarkStart w:id="4" w:name="_Ref178064866"/>
      <w:r w:rsidRPr="00743466">
        <w:rPr>
          <w:lang w:val="en-US"/>
        </w:rPr>
        <w:t>2</w:t>
      </w:r>
      <w:r w:rsidRPr="00743466">
        <w:rPr>
          <w:lang w:val="en-US"/>
        </w:rPr>
        <w:tab/>
      </w:r>
      <w:bookmarkEnd w:id="4"/>
      <w:r w:rsidR="00C30AD6">
        <w:rPr>
          <w:lang w:val="en-US"/>
        </w:rPr>
        <w:t>Discussion</w:t>
      </w:r>
    </w:p>
    <w:p w14:paraId="67761D44" w14:textId="41CD0268" w:rsidR="00A6749E" w:rsidRPr="00743466" w:rsidRDefault="00AB18D5" w:rsidP="007172C4">
      <w:pPr>
        <w:pStyle w:val="BodyText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_Ref68089274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3B5265" w:rsidRPr="00743466">
        <w:rPr>
          <w:rFonts w:cs="Arial"/>
          <w:lang w:val="en-US"/>
        </w:rPr>
        <w:t xml:space="preserve">Table </w:t>
      </w:r>
      <w:r w:rsidR="003B5265">
        <w:rPr>
          <w:rFonts w:cs="Arial"/>
          <w:noProof/>
          <w:lang w:val="en-US"/>
        </w:rPr>
        <w:t>1</w:t>
      </w:r>
      <w:r>
        <w:rPr>
          <w:lang w:val="en-US"/>
        </w:rPr>
        <w:fldChar w:fldCharType="end"/>
      </w:r>
      <w:r w:rsidR="0073784F" w:rsidRPr="00743466">
        <w:rPr>
          <w:lang w:val="en-US"/>
        </w:rPr>
        <w:t xml:space="preserve"> presents the </w:t>
      </w:r>
      <w:r w:rsidR="00012A55">
        <w:rPr>
          <w:lang w:val="en-US"/>
        </w:rPr>
        <w:t xml:space="preserve">RAN#91e </w:t>
      </w:r>
      <w:r w:rsidR="009A1C0C">
        <w:rPr>
          <w:lang w:val="en-US"/>
        </w:rPr>
        <w:t xml:space="preserve">endorsed RAN2 TU </w:t>
      </w:r>
      <w:r w:rsidR="00012A55">
        <w:rPr>
          <w:lang w:val="en-US"/>
        </w:rPr>
        <w:t>plan</w:t>
      </w:r>
      <w:r w:rsidR="009A1C0C">
        <w:rPr>
          <w:lang w:val="en-US"/>
        </w:rPr>
        <w:t xml:space="preserve"> for the </w:t>
      </w:r>
      <w:proofErr w:type="spellStart"/>
      <w:r w:rsidR="009A1C0C">
        <w:rPr>
          <w:lang w:val="en-US"/>
        </w:rPr>
        <w:t>RedCap</w:t>
      </w:r>
      <w:proofErr w:type="spellEnd"/>
      <w:r w:rsidR="009A1C0C">
        <w:rPr>
          <w:lang w:val="en-US"/>
        </w:rPr>
        <w:t xml:space="preserve"> WI</w:t>
      </w:r>
      <w:r w:rsidR="0006448A" w:rsidRPr="00743466">
        <w:rPr>
          <w:lang w:val="en-US"/>
        </w:rPr>
        <w:t xml:space="preserve"> </w:t>
      </w:r>
      <w:r w:rsidR="0006448A" w:rsidRPr="00743466">
        <w:rPr>
          <w:lang w:val="en-US"/>
        </w:rPr>
        <w:fldChar w:fldCharType="begin"/>
      </w:r>
      <w:r w:rsidR="0006448A" w:rsidRPr="00743466">
        <w:rPr>
          <w:lang w:val="en-US"/>
        </w:rPr>
        <w:instrText xml:space="preserve"> REF _Ref61357089 \n \h </w:instrText>
      </w:r>
      <w:r w:rsidR="0006448A" w:rsidRPr="00743466">
        <w:rPr>
          <w:lang w:val="en-US"/>
        </w:rPr>
      </w:r>
      <w:r w:rsidR="0006448A" w:rsidRPr="00743466">
        <w:rPr>
          <w:lang w:val="en-US"/>
        </w:rPr>
        <w:fldChar w:fldCharType="separate"/>
      </w:r>
      <w:r w:rsidR="003B5265">
        <w:rPr>
          <w:lang w:val="en-US"/>
        </w:rPr>
        <w:t>[5]</w:t>
      </w:r>
      <w:r w:rsidR="0006448A" w:rsidRPr="00743466">
        <w:rPr>
          <w:lang w:val="en-US"/>
        </w:rPr>
        <w:fldChar w:fldCharType="end"/>
      </w:r>
      <w:r w:rsidR="008763C2" w:rsidRPr="00743466">
        <w:rPr>
          <w:lang w:val="en-US"/>
        </w:rPr>
        <w:t xml:space="preserve">. </w:t>
      </w:r>
    </w:p>
    <w:p w14:paraId="47144896" w14:textId="2CFF45FB" w:rsidR="003A09ED" w:rsidRPr="00743466" w:rsidRDefault="003A09ED" w:rsidP="003A09ED">
      <w:pPr>
        <w:pStyle w:val="Caption"/>
        <w:keepNext/>
        <w:jc w:val="center"/>
        <w:rPr>
          <w:rFonts w:ascii="Arial" w:hAnsi="Arial" w:cs="Arial"/>
          <w:lang w:val="en-US"/>
        </w:rPr>
      </w:pPr>
      <w:bookmarkStart w:id="5" w:name="_Ref68089274"/>
      <w:r w:rsidRPr="00743466">
        <w:rPr>
          <w:rFonts w:ascii="Arial" w:hAnsi="Arial" w:cs="Arial"/>
          <w:lang w:val="en-US"/>
        </w:rPr>
        <w:t xml:space="preserve">Table </w:t>
      </w:r>
      <w:r w:rsidRPr="00743466">
        <w:rPr>
          <w:rFonts w:ascii="Arial" w:hAnsi="Arial" w:cs="Arial"/>
          <w:lang w:val="en-US"/>
        </w:rPr>
        <w:fldChar w:fldCharType="begin"/>
      </w:r>
      <w:r w:rsidRPr="00743466">
        <w:rPr>
          <w:rFonts w:ascii="Arial" w:hAnsi="Arial" w:cs="Arial"/>
          <w:lang w:val="en-US"/>
        </w:rPr>
        <w:instrText xml:space="preserve"> SEQ Table \* ARABIC </w:instrText>
      </w:r>
      <w:r w:rsidRPr="00743466">
        <w:rPr>
          <w:rFonts w:ascii="Arial" w:hAnsi="Arial" w:cs="Arial"/>
          <w:lang w:val="en-US"/>
        </w:rPr>
        <w:fldChar w:fldCharType="separate"/>
      </w:r>
      <w:r w:rsidR="003B5265">
        <w:rPr>
          <w:rFonts w:ascii="Arial" w:hAnsi="Arial" w:cs="Arial"/>
          <w:noProof/>
          <w:lang w:val="en-US"/>
        </w:rPr>
        <w:t>1</w:t>
      </w:r>
      <w:r w:rsidRPr="00743466">
        <w:rPr>
          <w:rFonts w:ascii="Arial" w:hAnsi="Arial" w:cs="Arial"/>
          <w:lang w:val="en-US"/>
        </w:rPr>
        <w:fldChar w:fldCharType="end"/>
      </w:r>
      <w:bookmarkEnd w:id="5"/>
      <w:r w:rsidRPr="00743466">
        <w:rPr>
          <w:rFonts w:ascii="Arial" w:hAnsi="Arial" w:cs="Arial"/>
          <w:lang w:val="en-US"/>
        </w:rPr>
        <w:t xml:space="preserve">. </w:t>
      </w:r>
      <w:r w:rsidR="00012A55">
        <w:rPr>
          <w:rFonts w:ascii="Arial" w:hAnsi="Arial" w:cs="Arial"/>
          <w:lang w:val="en-US"/>
        </w:rPr>
        <w:t xml:space="preserve">RAN#91e endorsed </w:t>
      </w:r>
      <w:r w:rsidRPr="00743466">
        <w:rPr>
          <w:rFonts w:ascii="Arial" w:hAnsi="Arial" w:cs="Arial"/>
          <w:lang w:val="en-US"/>
        </w:rPr>
        <w:t>RAN</w:t>
      </w:r>
      <w:r w:rsidR="007C1BC9">
        <w:rPr>
          <w:rFonts w:ascii="Arial" w:hAnsi="Arial" w:cs="Arial"/>
          <w:lang w:val="en-US"/>
        </w:rPr>
        <w:t>2</w:t>
      </w:r>
      <w:r w:rsidRPr="00743466">
        <w:rPr>
          <w:rFonts w:ascii="Arial" w:hAnsi="Arial" w:cs="Arial"/>
          <w:lang w:val="en-US"/>
        </w:rPr>
        <w:t xml:space="preserve"> </w:t>
      </w:r>
      <w:r w:rsidR="0048458B">
        <w:rPr>
          <w:rFonts w:ascii="Arial" w:hAnsi="Arial" w:cs="Arial"/>
          <w:lang w:val="en-US"/>
        </w:rPr>
        <w:t>TU</w:t>
      </w:r>
      <w:r w:rsidRPr="00743466">
        <w:rPr>
          <w:rFonts w:ascii="Arial" w:hAnsi="Arial" w:cs="Arial"/>
          <w:lang w:val="en-US"/>
        </w:rPr>
        <w:t xml:space="preserve"> plan for </w:t>
      </w:r>
      <w:r w:rsidR="00003F81">
        <w:rPr>
          <w:rFonts w:ascii="Arial" w:hAnsi="Arial" w:cs="Arial"/>
          <w:lang w:val="en-US"/>
        </w:rPr>
        <w:t xml:space="preserve">the </w:t>
      </w:r>
      <w:proofErr w:type="spellStart"/>
      <w:r w:rsidRPr="00743466">
        <w:rPr>
          <w:rFonts w:ascii="Arial" w:hAnsi="Arial" w:cs="Arial"/>
          <w:lang w:val="en-US"/>
        </w:rPr>
        <w:t>RedCap</w:t>
      </w:r>
      <w:proofErr w:type="spellEnd"/>
      <w:r w:rsidRPr="00743466">
        <w:rPr>
          <w:rFonts w:ascii="Arial" w:hAnsi="Arial" w:cs="Arial"/>
          <w:lang w:val="en-US"/>
        </w:rPr>
        <w:t xml:space="preserve"> WI </w:t>
      </w:r>
      <w:r w:rsidRPr="00743466">
        <w:rPr>
          <w:rFonts w:ascii="Arial" w:hAnsi="Arial" w:cs="Arial"/>
          <w:lang w:val="en-US"/>
        </w:rPr>
        <w:fldChar w:fldCharType="begin"/>
      </w:r>
      <w:r w:rsidRPr="00743466">
        <w:rPr>
          <w:rFonts w:ascii="Arial" w:hAnsi="Arial" w:cs="Arial"/>
          <w:lang w:val="en-US"/>
        </w:rPr>
        <w:instrText xml:space="preserve"> REF _Ref54013989 \r \h  \* MERGEFORMAT </w:instrText>
      </w:r>
      <w:r w:rsidRPr="00743466">
        <w:rPr>
          <w:rFonts w:ascii="Arial" w:hAnsi="Arial" w:cs="Arial"/>
          <w:lang w:val="en-US"/>
        </w:rPr>
      </w:r>
      <w:r w:rsidRPr="00743466">
        <w:rPr>
          <w:rFonts w:ascii="Arial" w:hAnsi="Arial" w:cs="Arial"/>
          <w:lang w:val="en-US"/>
        </w:rPr>
        <w:fldChar w:fldCharType="separate"/>
      </w:r>
      <w:r w:rsidR="003B5265">
        <w:rPr>
          <w:rFonts w:ascii="Arial" w:hAnsi="Arial" w:cs="Arial"/>
          <w:lang w:val="en-US"/>
        </w:rPr>
        <w:t>[5]</w:t>
      </w:r>
      <w:r w:rsidRPr="00743466">
        <w:rPr>
          <w:rFonts w:ascii="Arial" w:hAnsi="Arial" w:cs="Arial"/>
          <w:lang w:val="en-US"/>
        </w:rPr>
        <w:fldChar w:fldCharType="end"/>
      </w:r>
      <w:r w:rsidR="00E505C7" w:rsidRPr="00743466">
        <w:rPr>
          <w:rFonts w:ascii="Arial" w:hAnsi="Arial" w:cs="Arial"/>
          <w:lang w:val="en-US"/>
        </w:rPr>
        <w:t>.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1028"/>
        <w:gridCol w:w="1387"/>
        <w:gridCol w:w="1157"/>
        <w:gridCol w:w="1097"/>
        <w:gridCol w:w="1097"/>
        <w:gridCol w:w="1327"/>
        <w:gridCol w:w="1097"/>
        <w:gridCol w:w="877"/>
      </w:tblGrid>
      <w:tr w:rsidR="008D7C8C" w:rsidRPr="00743466" w14:paraId="297F0116" w14:textId="3042D1AB" w:rsidTr="008D7C8C">
        <w:tc>
          <w:tcPr>
            <w:tcW w:w="1028" w:type="dxa"/>
            <w:shd w:val="clear" w:color="auto" w:fill="FFC000"/>
          </w:tcPr>
          <w:p w14:paraId="50AF7A97" w14:textId="1F93DA0E" w:rsidR="008D7C8C" w:rsidRPr="00743466" w:rsidRDefault="008D7C8C" w:rsidP="007172C4">
            <w:pPr>
              <w:pStyle w:val="BodyText"/>
              <w:rPr>
                <w:sz w:val="20"/>
                <w:szCs w:val="20"/>
                <w:lang w:val="en-US"/>
              </w:rPr>
            </w:pPr>
            <w:r w:rsidRPr="00743466">
              <w:rPr>
                <w:sz w:val="20"/>
                <w:szCs w:val="20"/>
                <w:lang w:val="en-US"/>
              </w:rPr>
              <w:t>Meetings / dates</w:t>
            </w:r>
          </w:p>
        </w:tc>
        <w:tc>
          <w:tcPr>
            <w:tcW w:w="1387" w:type="dxa"/>
            <w:shd w:val="clear" w:color="auto" w:fill="FFC000"/>
          </w:tcPr>
          <w:p w14:paraId="688D2421" w14:textId="4A9CE1A7" w:rsidR="008D7C8C" w:rsidRPr="00EF305E" w:rsidRDefault="008D7C8C" w:rsidP="007172C4">
            <w:pPr>
              <w:pStyle w:val="BodyText"/>
              <w:rPr>
                <w:sz w:val="18"/>
                <w:szCs w:val="18"/>
                <w:lang w:val="en-US"/>
              </w:rPr>
            </w:pPr>
            <w:r w:rsidRPr="00EF305E">
              <w:rPr>
                <w:sz w:val="18"/>
                <w:szCs w:val="18"/>
                <w:lang w:val="en-US"/>
              </w:rPr>
              <w:t>RAN2#113bis</w:t>
            </w:r>
          </w:p>
          <w:p w14:paraId="2775A08C" w14:textId="2CBA4B35" w:rsidR="008D7C8C" w:rsidRPr="00EF305E" w:rsidRDefault="008D7C8C" w:rsidP="007172C4">
            <w:pPr>
              <w:pStyle w:val="BodyTex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21Q2</w:t>
            </w:r>
          </w:p>
        </w:tc>
        <w:tc>
          <w:tcPr>
            <w:tcW w:w="1157" w:type="dxa"/>
            <w:shd w:val="clear" w:color="auto" w:fill="FFC000"/>
          </w:tcPr>
          <w:p w14:paraId="0E1DAA86" w14:textId="5E216DC0" w:rsidR="008D7C8C" w:rsidRDefault="008D7C8C" w:rsidP="007172C4">
            <w:pPr>
              <w:pStyle w:val="BodyText"/>
              <w:rPr>
                <w:sz w:val="18"/>
                <w:szCs w:val="18"/>
                <w:lang w:val="en-US"/>
              </w:rPr>
            </w:pPr>
            <w:r w:rsidRPr="00EF305E">
              <w:rPr>
                <w:sz w:val="18"/>
                <w:szCs w:val="18"/>
                <w:lang w:val="en-US"/>
              </w:rPr>
              <w:t>RAN2#11</w:t>
            </w:r>
            <w:r>
              <w:rPr>
                <w:sz w:val="18"/>
                <w:szCs w:val="18"/>
                <w:lang w:val="en-US"/>
              </w:rPr>
              <w:t>4</w:t>
            </w:r>
          </w:p>
          <w:p w14:paraId="669CD407" w14:textId="190C90B4" w:rsidR="008D7C8C" w:rsidRPr="00EF305E" w:rsidRDefault="008D7C8C" w:rsidP="007172C4">
            <w:pPr>
              <w:pStyle w:val="BodyTex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21Q2</w:t>
            </w:r>
          </w:p>
        </w:tc>
        <w:tc>
          <w:tcPr>
            <w:tcW w:w="1097" w:type="dxa"/>
            <w:shd w:val="clear" w:color="auto" w:fill="FFC000"/>
          </w:tcPr>
          <w:p w14:paraId="3CC2A887" w14:textId="77777777" w:rsidR="008D7C8C" w:rsidRDefault="008D7C8C" w:rsidP="007172C4">
            <w:pPr>
              <w:pStyle w:val="BodyText"/>
              <w:rPr>
                <w:sz w:val="18"/>
                <w:szCs w:val="18"/>
                <w:lang w:val="en-US"/>
              </w:rPr>
            </w:pPr>
            <w:r w:rsidRPr="00EF305E">
              <w:rPr>
                <w:sz w:val="18"/>
                <w:szCs w:val="18"/>
                <w:lang w:val="en-US"/>
              </w:rPr>
              <w:t>RAN2#11</w:t>
            </w:r>
            <w:r>
              <w:rPr>
                <w:sz w:val="18"/>
                <w:szCs w:val="18"/>
                <w:lang w:val="en-US"/>
              </w:rPr>
              <w:t>5</w:t>
            </w:r>
          </w:p>
          <w:p w14:paraId="67510B22" w14:textId="7ACC4640" w:rsidR="008D7C8C" w:rsidRPr="00EF305E" w:rsidRDefault="008D7C8C" w:rsidP="007172C4">
            <w:pPr>
              <w:pStyle w:val="BodyTex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21Q3</w:t>
            </w:r>
          </w:p>
        </w:tc>
        <w:tc>
          <w:tcPr>
            <w:tcW w:w="1097" w:type="dxa"/>
            <w:shd w:val="clear" w:color="auto" w:fill="FFC000"/>
          </w:tcPr>
          <w:p w14:paraId="41B9BA48" w14:textId="77777777" w:rsidR="008D7C8C" w:rsidRDefault="008D7C8C" w:rsidP="007172C4">
            <w:pPr>
              <w:pStyle w:val="BodyTex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RAN2#116</w:t>
            </w:r>
          </w:p>
          <w:p w14:paraId="31732BF4" w14:textId="623B0D2F" w:rsidR="008D7C8C" w:rsidRPr="00EF305E" w:rsidRDefault="008D7C8C" w:rsidP="007172C4">
            <w:pPr>
              <w:pStyle w:val="BodyTex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21Q4</w:t>
            </w:r>
          </w:p>
        </w:tc>
        <w:tc>
          <w:tcPr>
            <w:tcW w:w="1327" w:type="dxa"/>
            <w:shd w:val="clear" w:color="auto" w:fill="FFC000"/>
          </w:tcPr>
          <w:p w14:paraId="1A787BB2" w14:textId="77777777" w:rsidR="008D7C8C" w:rsidRDefault="008D7C8C" w:rsidP="007172C4">
            <w:pPr>
              <w:pStyle w:val="BodyTex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RAN2#116bis</w:t>
            </w:r>
          </w:p>
          <w:p w14:paraId="12344644" w14:textId="14AD90F4" w:rsidR="008D7C8C" w:rsidRPr="00EF305E" w:rsidRDefault="008D7C8C" w:rsidP="007172C4">
            <w:pPr>
              <w:pStyle w:val="BodyTex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22Q1</w:t>
            </w:r>
          </w:p>
        </w:tc>
        <w:tc>
          <w:tcPr>
            <w:tcW w:w="1097" w:type="dxa"/>
            <w:shd w:val="clear" w:color="auto" w:fill="FFC000"/>
          </w:tcPr>
          <w:p w14:paraId="45215CD0" w14:textId="77777777" w:rsidR="008D7C8C" w:rsidRDefault="008D7C8C" w:rsidP="007172C4">
            <w:pPr>
              <w:pStyle w:val="BodyTex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RAN2#117</w:t>
            </w:r>
          </w:p>
          <w:p w14:paraId="554DCDA8" w14:textId="3BFBD739" w:rsidR="008D7C8C" w:rsidRPr="00EF305E" w:rsidRDefault="008D7C8C" w:rsidP="007172C4">
            <w:pPr>
              <w:pStyle w:val="BodyTex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22Q1</w:t>
            </w:r>
          </w:p>
        </w:tc>
        <w:tc>
          <w:tcPr>
            <w:tcW w:w="877" w:type="dxa"/>
            <w:vMerge w:val="restart"/>
            <w:shd w:val="clear" w:color="auto" w:fill="FFC000"/>
            <w:vAlign w:val="center"/>
          </w:tcPr>
          <w:p w14:paraId="0E726085" w14:textId="709181D0" w:rsidR="008D7C8C" w:rsidRDefault="008D7C8C" w:rsidP="008D7C8C">
            <w:pPr>
              <w:pStyle w:val="BodyTex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Stage-3 freeze</w:t>
            </w:r>
          </w:p>
        </w:tc>
      </w:tr>
      <w:tr w:rsidR="008D7C8C" w:rsidRPr="00743466" w14:paraId="3B9DCEF4" w14:textId="47F87CF7" w:rsidTr="008D7C8C">
        <w:tc>
          <w:tcPr>
            <w:tcW w:w="1028" w:type="dxa"/>
          </w:tcPr>
          <w:p w14:paraId="506A4461" w14:textId="0A581316" w:rsidR="008D7C8C" w:rsidRPr="00743466" w:rsidRDefault="008D7C8C" w:rsidP="007172C4">
            <w:pPr>
              <w:pStyle w:val="BodyText"/>
              <w:rPr>
                <w:sz w:val="20"/>
                <w:szCs w:val="20"/>
                <w:lang w:val="en-US"/>
              </w:rPr>
            </w:pPr>
            <w:r w:rsidRPr="00743466">
              <w:rPr>
                <w:sz w:val="20"/>
                <w:szCs w:val="20"/>
                <w:lang w:val="en-US"/>
              </w:rPr>
              <w:t>RAN2</w:t>
            </w:r>
          </w:p>
        </w:tc>
        <w:tc>
          <w:tcPr>
            <w:tcW w:w="1387" w:type="dxa"/>
          </w:tcPr>
          <w:p w14:paraId="5692005F" w14:textId="0F80C563" w:rsidR="008D7C8C" w:rsidRPr="00EF2504" w:rsidRDefault="008D7C8C" w:rsidP="007172C4">
            <w:pPr>
              <w:pStyle w:val="BodyText"/>
              <w:rPr>
                <w:sz w:val="20"/>
                <w:szCs w:val="20"/>
                <w:lang w:val="en-US"/>
              </w:rPr>
            </w:pPr>
            <w:r w:rsidRPr="00EF2504">
              <w:rPr>
                <w:sz w:val="20"/>
                <w:szCs w:val="20"/>
                <w:lang w:val="en-US"/>
              </w:rPr>
              <w:t>0.5 TU</w:t>
            </w:r>
          </w:p>
        </w:tc>
        <w:tc>
          <w:tcPr>
            <w:tcW w:w="1157" w:type="dxa"/>
          </w:tcPr>
          <w:p w14:paraId="3A2514DA" w14:textId="25518592" w:rsidR="008D7C8C" w:rsidRPr="00EF2504" w:rsidRDefault="008D7C8C" w:rsidP="007172C4">
            <w:pPr>
              <w:pStyle w:val="BodyText"/>
              <w:rPr>
                <w:sz w:val="20"/>
                <w:szCs w:val="20"/>
                <w:lang w:val="en-US"/>
              </w:rPr>
            </w:pPr>
            <w:r w:rsidRPr="00EF2504">
              <w:rPr>
                <w:sz w:val="20"/>
                <w:szCs w:val="20"/>
                <w:lang w:val="en-US"/>
              </w:rPr>
              <w:t>1 TU</w:t>
            </w:r>
          </w:p>
        </w:tc>
        <w:tc>
          <w:tcPr>
            <w:tcW w:w="1097" w:type="dxa"/>
          </w:tcPr>
          <w:p w14:paraId="628D84D0" w14:textId="2117D12F" w:rsidR="008D7C8C" w:rsidRPr="00EF2504" w:rsidRDefault="008D7C8C" w:rsidP="007172C4">
            <w:pPr>
              <w:pStyle w:val="BodyText"/>
              <w:rPr>
                <w:sz w:val="20"/>
                <w:szCs w:val="20"/>
                <w:lang w:val="en-US"/>
              </w:rPr>
            </w:pPr>
            <w:r w:rsidRPr="00EF2504">
              <w:rPr>
                <w:sz w:val="20"/>
                <w:szCs w:val="20"/>
                <w:lang w:val="en-US"/>
              </w:rPr>
              <w:t>1 TU</w:t>
            </w:r>
          </w:p>
        </w:tc>
        <w:tc>
          <w:tcPr>
            <w:tcW w:w="1097" w:type="dxa"/>
          </w:tcPr>
          <w:p w14:paraId="12CB3AB8" w14:textId="6BFCC066" w:rsidR="008D7C8C" w:rsidRPr="00EF2504" w:rsidRDefault="008D7C8C" w:rsidP="007172C4">
            <w:pPr>
              <w:pStyle w:val="BodyText"/>
              <w:rPr>
                <w:sz w:val="20"/>
                <w:szCs w:val="20"/>
                <w:lang w:val="en-US"/>
              </w:rPr>
            </w:pPr>
            <w:r w:rsidRPr="00EF2504">
              <w:rPr>
                <w:sz w:val="20"/>
                <w:szCs w:val="20"/>
                <w:lang w:val="en-US"/>
              </w:rPr>
              <w:t xml:space="preserve">1 TU </w:t>
            </w:r>
          </w:p>
        </w:tc>
        <w:tc>
          <w:tcPr>
            <w:tcW w:w="1327" w:type="dxa"/>
          </w:tcPr>
          <w:p w14:paraId="2C613E60" w14:textId="0D80097E" w:rsidR="008D7C8C" w:rsidRPr="00EF2504" w:rsidRDefault="008D7C8C" w:rsidP="007172C4">
            <w:pPr>
              <w:pStyle w:val="BodyText"/>
              <w:rPr>
                <w:sz w:val="20"/>
                <w:szCs w:val="20"/>
                <w:lang w:val="en-US"/>
              </w:rPr>
            </w:pPr>
            <w:r w:rsidRPr="00EF2504">
              <w:rPr>
                <w:sz w:val="20"/>
                <w:szCs w:val="20"/>
                <w:lang w:val="en-US"/>
              </w:rPr>
              <w:t xml:space="preserve">1 TU </w:t>
            </w:r>
          </w:p>
        </w:tc>
        <w:tc>
          <w:tcPr>
            <w:tcW w:w="1097" w:type="dxa"/>
          </w:tcPr>
          <w:p w14:paraId="149EA115" w14:textId="6E1C627B" w:rsidR="008D7C8C" w:rsidRPr="00EF2504" w:rsidRDefault="008D7C8C" w:rsidP="007172C4">
            <w:pPr>
              <w:pStyle w:val="BodyText"/>
              <w:rPr>
                <w:sz w:val="20"/>
                <w:szCs w:val="20"/>
                <w:lang w:val="en-US"/>
              </w:rPr>
            </w:pPr>
            <w:r w:rsidRPr="00EF2504">
              <w:rPr>
                <w:sz w:val="20"/>
                <w:szCs w:val="20"/>
                <w:lang w:val="en-US"/>
              </w:rPr>
              <w:t>1 TU</w:t>
            </w:r>
          </w:p>
        </w:tc>
        <w:tc>
          <w:tcPr>
            <w:tcW w:w="877" w:type="dxa"/>
            <w:vMerge/>
          </w:tcPr>
          <w:p w14:paraId="22DEFDCD" w14:textId="77777777" w:rsidR="008D7C8C" w:rsidRPr="00EF2504" w:rsidRDefault="008D7C8C" w:rsidP="007172C4">
            <w:pPr>
              <w:pStyle w:val="BodyText"/>
              <w:rPr>
                <w:lang w:val="en-US"/>
              </w:rPr>
            </w:pPr>
          </w:p>
        </w:tc>
      </w:tr>
    </w:tbl>
    <w:p w14:paraId="2DA741AD" w14:textId="0B4ED7AE" w:rsidR="006C47CE" w:rsidRDefault="006C47CE" w:rsidP="007172C4">
      <w:pPr>
        <w:pStyle w:val="BodyText"/>
        <w:rPr>
          <w:lang w:val="en-US"/>
        </w:rPr>
      </w:pPr>
    </w:p>
    <w:p w14:paraId="68F47495" w14:textId="770DCB0C" w:rsidR="009B4F7B" w:rsidRDefault="00AB18D5" w:rsidP="007172C4">
      <w:pPr>
        <w:pStyle w:val="BodyText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_Ref68089280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3B5265" w:rsidRPr="00743466">
        <w:rPr>
          <w:rFonts w:cs="Arial"/>
          <w:lang w:val="en-US"/>
        </w:rPr>
        <w:t xml:space="preserve">Table </w:t>
      </w:r>
      <w:r w:rsidR="003B5265">
        <w:rPr>
          <w:rFonts w:cs="Arial"/>
          <w:noProof/>
          <w:lang w:val="en-US"/>
        </w:rPr>
        <w:t>2</w:t>
      </w:r>
      <w:r>
        <w:rPr>
          <w:lang w:val="en-US"/>
        </w:rPr>
        <w:fldChar w:fldCharType="end"/>
      </w:r>
      <w:r w:rsidR="00F76E69" w:rsidRPr="00743466">
        <w:rPr>
          <w:lang w:val="en-US"/>
        </w:rPr>
        <w:t xml:space="preserve"> presents </w:t>
      </w:r>
      <w:r w:rsidR="00F76E69">
        <w:rPr>
          <w:lang w:val="en-US"/>
        </w:rPr>
        <w:t>a proposed RAN2 work plan for the RedCap WI</w:t>
      </w:r>
      <w:r w:rsidR="00E01070">
        <w:rPr>
          <w:lang w:val="en-US"/>
        </w:rPr>
        <w:t xml:space="preserve"> for the RAN2-led objectives.</w:t>
      </w:r>
      <w:r w:rsidR="00897CE4">
        <w:rPr>
          <w:lang w:val="en-US"/>
        </w:rPr>
        <w:t xml:space="preserve"> </w:t>
      </w:r>
      <w:r w:rsidR="00E01070">
        <w:rPr>
          <w:lang w:val="en-US"/>
        </w:rPr>
        <w:t>According to the WID, RAN2 should continue the study of the RRM relaxation criteria until RAN#92e, therefore these discussions should be given high priority during RAN2#113bis-e and RAN2#114e.</w:t>
      </w:r>
      <w:r w:rsidR="00C3164A">
        <w:rPr>
          <w:lang w:val="en-US"/>
        </w:rPr>
        <w:t xml:space="preserve"> Additionally, for </w:t>
      </w:r>
      <w:proofErr w:type="spellStart"/>
      <w:r w:rsidR="00C3164A">
        <w:rPr>
          <w:lang w:val="en-US"/>
        </w:rPr>
        <w:t>eDRX</w:t>
      </w:r>
      <w:proofErr w:type="spellEnd"/>
      <w:r w:rsidR="00C3164A">
        <w:rPr>
          <w:lang w:val="en-US"/>
        </w:rPr>
        <w:t xml:space="preserve"> the feasibility needs to be checked with other WGs, therefore the suggestion is to start those discussions immediately in RAN2#113bis-e with the intention to progress the discussions to the point to be able to send an LS to the relevant WGs. </w:t>
      </w:r>
      <w:r w:rsidR="009B4F7B">
        <w:rPr>
          <w:lang w:val="en-US"/>
        </w:rPr>
        <w:t xml:space="preserve">The </w:t>
      </w:r>
      <w:proofErr w:type="spellStart"/>
      <w:r w:rsidR="009B4F7B">
        <w:rPr>
          <w:lang w:val="en-US"/>
        </w:rPr>
        <w:t>eDRX</w:t>
      </w:r>
      <w:proofErr w:type="spellEnd"/>
      <w:r w:rsidR="009B4F7B">
        <w:rPr>
          <w:lang w:val="en-US"/>
        </w:rPr>
        <w:t xml:space="preserve"> and RRM topics are the only ones suggested to be discussed during RAN2#113bis-e (also according to the latest pre-meeting agenda). </w:t>
      </w:r>
    </w:p>
    <w:p w14:paraId="77691BE4" w14:textId="5DB18860" w:rsidR="000F52EC" w:rsidRDefault="009B4F7B" w:rsidP="007172C4">
      <w:pPr>
        <w:pStyle w:val="BodyText"/>
        <w:rPr>
          <w:lang w:val="en-US"/>
        </w:rPr>
      </w:pPr>
      <w:r>
        <w:rPr>
          <w:lang w:val="en-US"/>
        </w:rPr>
        <w:t>The discussion for the rest of the objectives can be started in RAN2#114</w:t>
      </w:r>
      <w:r w:rsidR="002918AE">
        <w:rPr>
          <w:lang w:val="en-US"/>
        </w:rPr>
        <w:t>e</w:t>
      </w:r>
      <w:r>
        <w:rPr>
          <w:lang w:val="en-US"/>
        </w:rPr>
        <w:t xml:space="preserve">. Depending on the progress of </w:t>
      </w:r>
      <w:proofErr w:type="spellStart"/>
      <w:r>
        <w:rPr>
          <w:lang w:val="en-US"/>
        </w:rPr>
        <w:t>eDRX</w:t>
      </w:r>
      <w:proofErr w:type="spellEnd"/>
      <w:r>
        <w:rPr>
          <w:lang w:val="en-US"/>
        </w:rPr>
        <w:t xml:space="preserve"> discussions it could be reasonable to wait until reply LS assuming an </w:t>
      </w:r>
      <w:proofErr w:type="spellStart"/>
      <w:r>
        <w:rPr>
          <w:lang w:val="en-US"/>
        </w:rPr>
        <w:t>LS</w:t>
      </w:r>
      <w:r w:rsidR="00911DC4">
        <w:rPr>
          <w:lang w:val="en-US"/>
        </w:rPr>
        <w:t>out</w:t>
      </w:r>
      <w:proofErr w:type="spellEnd"/>
      <w:r>
        <w:rPr>
          <w:lang w:val="en-US"/>
        </w:rPr>
        <w:t xml:space="preserve"> is sent from RAN2#113bis-e.  </w:t>
      </w:r>
    </w:p>
    <w:p w14:paraId="7B2D34E5" w14:textId="5D632A99" w:rsidR="000F52EC" w:rsidRDefault="000F52EC" w:rsidP="007172C4">
      <w:pPr>
        <w:pStyle w:val="BodyText"/>
        <w:rPr>
          <w:lang w:val="en-US"/>
        </w:rPr>
      </w:pPr>
      <w:r>
        <w:rPr>
          <w:lang w:val="en-US"/>
        </w:rPr>
        <w:t>Stage 2 details should be concluded during Q3 and gradually move towards stage-3 details during Q4/2021 and finalization of the objectives during Q1/2022.</w:t>
      </w:r>
      <w:r w:rsidR="00C452EB">
        <w:rPr>
          <w:lang w:val="en-US"/>
        </w:rPr>
        <w:t xml:space="preserve"> Running CRs to capture the agreements are planned to be kicked-off during Q3.</w:t>
      </w:r>
    </w:p>
    <w:p w14:paraId="60DB708A" w14:textId="77777777" w:rsidR="000F52EC" w:rsidRDefault="000F52EC" w:rsidP="007172C4">
      <w:pPr>
        <w:pStyle w:val="BodyText"/>
        <w:rPr>
          <w:lang w:val="en-US"/>
        </w:rPr>
      </w:pPr>
    </w:p>
    <w:p w14:paraId="4A3116B7" w14:textId="105325BD" w:rsidR="000F52EC" w:rsidRDefault="000F52EC" w:rsidP="007172C4">
      <w:pPr>
        <w:pStyle w:val="BodyText"/>
        <w:rPr>
          <w:lang w:val="en-US"/>
        </w:rPr>
        <w:sectPr w:rsidR="000F52EC" w:rsidSect="006575F1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1E2F6AC5" w14:textId="6495E655" w:rsidR="000A68B5" w:rsidRPr="00743466" w:rsidRDefault="000A68B5" w:rsidP="000A68B5">
      <w:pPr>
        <w:pStyle w:val="Caption"/>
        <w:keepNext/>
        <w:jc w:val="center"/>
        <w:rPr>
          <w:rFonts w:ascii="Arial" w:hAnsi="Arial" w:cs="Arial"/>
          <w:lang w:val="en-US"/>
        </w:rPr>
      </w:pPr>
      <w:bookmarkStart w:id="6" w:name="_Ref68089280"/>
      <w:r w:rsidRPr="00743466">
        <w:rPr>
          <w:rFonts w:ascii="Arial" w:hAnsi="Arial" w:cs="Arial"/>
          <w:lang w:val="en-US"/>
        </w:rPr>
        <w:t xml:space="preserve">Table </w:t>
      </w:r>
      <w:r w:rsidRPr="00743466">
        <w:rPr>
          <w:rFonts w:ascii="Arial" w:hAnsi="Arial" w:cs="Arial"/>
          <w:lang w:val="en-US"/>
        </w:rPr>
        <w:fldChar w:fldCharType="begin"/>
      </w:r>
      <w:r w:rsidRPr="00743466">
        <w:rPr>
          <w:rFonts w:ascii="Arial" w:hAnsi="Arial" w:cs="Arial"/>
          <w:lang w:val="en-US"/>
        </w:rPr>
        <w:instrText xml:space="preserve"> SEQ Table \* ARABIC </w:instrText>
      </w:r>
      <w:r w:rsidRPr="00743466">
        <w:rPr>
          <w:rFonts w:ascii="Arial" w:hAnsi="Arial" w:cs="Arial"/>
          <w:lang w:val="en-US"/>
        </w:rPr>
        <w:fldChar w:fldCharType="separate"/>
      </w:r>
      <w:r w:rsidR="003B5265">
        <w:rPr>
          <w:rFonts w:ascii="Arial" w:hAnsi="Arial" w:cs="Arial"/>
          <w:noProof/>
          <w:lang w:val="en-US"/>
        </w:rPr>
        <w:t>2</w:t>
      </w:r>
      <w:r w:rsidRPr="00743466">
        <w:rPr>
          <w:rFonts w:ascii="Arial" w:hAnsi="Arial" w:cs="Arial"/>
          <w:lang w:val="en-US"/>
        </w:rPr>
        <w:fldChar w:fldCharType="end"/>
      </w:r>
      <w:bookmarkEnd w:id="6"/>
      <w:r w:rsidRPr="00743466">
        <w:rPr>
          <w:rFonts w:ascii="Arial" w:hAnsi="Arial" w:cs="Arial"/>
          <w:lang w:val="en-US"/>
        </w:rPr>
        <w:t xml:space="preserve">. </w:t>
      </w:r>
      <w:r w:rsidR="00003F81">
        <w:rPr>
          <w:rFonts w:ascii="Arial" w:hAnsi="Arial" w:cs="Arial"/>
          <w:lang w:val="en-US"/>
        </w:rPr>
        <w:t>Proposed</w:t>
      </w:r>
      <w:r>
        <w:rPr>
          <w:rFonts w:ascii="Arial" w:hAnsi="Arial" w:cs="Arial"/>
          <w:lang w:val="en-US"/>
        </w:rPr>
        <w:t xml:space="preserve"> </w:t>
      </w:r>
      <w:r w:rsidRPr="00743466">
        <w:rPr>
          <w:rFonts w:ascii="Arial" w:hAnsi="Arial" w:cs="Arial"/>
          <w:lang w:val="en-US"/>
        </w:rPr>
        <w:t>RAN</w:t>
      </w:r>
      <w:r>
        <w:rPr>
          <w:rFonts w:ascii="Arial" w:hAnsi="Arial" w:cs="Arial"/>
          <w:lang w:val="en-US"/>
        </w:rPr>
        <w:t>2</w:t>
      </w:r>
      <w:r w:rsidRPr="00743466">
        <w:rPr>
          <w:rFonts w:ascii="Arial" w:hAnsi="Arial" w:cs="Arial"/>
          <w:lang w:val="en-US"/>
        </w:rPr>
        <w:t xml:space="preserve"> </w:t>
      </w:r>
      <w:r w:rsidR="00003F81">
        <w:rPr>
          <w:rFonts w:ascii="Arial" w:hAnsi="Arial" w:cs="Arial"/>
          <w:lang w:val="en-US"/>
        </w:rPr>
        <w:t>work</w:t>
      </w:r>
      <w:r w:rsidRPr="00743466">
        <w:rPr>
          <w:rFonts w:ascii="Arial" w:hAnsi="Arial" w:cs="Arial"/>
          <w:lang w:val="en-US"/>
        </w:rPr>
        <w:t xml:space="preserve"> plan for </w:t>
      </w:r>
      <w:r w:rsidR="00003F81">
        <w:rPr>
          <w:rFonts w:ascii="Arial" w:hAnsi="Arial" w:cs="Arial"/>
          <w:lang w:val="en-US"/>
        </w:rPr>
        <w:t xml:space="preserve">the </w:t>
      </w:r>
      <w:proofErr w:type="spellStart"/>
      <w:r w:rsidRPr="00743466">
        <w:rPr>
          <w:rFonts w:ascii="Arial" w:hAnsi="Arial" w:cs="Arial"/>
          <w:lang w:val="en-US"/>
        </w:rPr>
        <w:t>RedCap</w:t>
      </w:r>
      <w:proofErr w:type="spellEnd"/>
      <w:r w:rsidRPr="00743466">
        <w:rPr>
          <w:rFonts w:ascii="Arial" w:hAnsi="Arial" w:cs="Arial"/>
          <w:lang w:val="en-US"/>
        </w:rPr>
        <w:t xml:space="preserve"> WI.</w:t>
      </w:r>
    </w:p>
    <w:tbl>
      <w:tblPr>
        <w:tblStyle w:val="TableGrid"/>
        <w:tblW w:w="1587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552"/>
        <w:gridCol w:w="2552"/>
        <w:gridCol w:w="2268"/>
        <w:gridCol w:w="1984"/>
        <w:gridCol w:w="2126"/>
        <w:gridCol w:w="2268"/>
        <w:gridCol w:w="2127"/>
      </w:tblGrid>
      <w:tr w:rsidR="00393AA8" w14:paraId="27DF513B" w14:textId="77777777" w:rsidTr="00393AA8">
        <w:trPr>
          <w:trHeight w:val="771"/>
        </w:trPr>
        <w:tc>
          <w:tcPr>
            <w:tcW w:w="2552" w:type="dxa"/>
            <w:shd w:val="clear" w:color="auto" w:fill="FFC000"/>
          </w:tcPr>
          <w:p w14:paraId="3140AA73" w14:textId="15A69BD2" w:rsidR="006575F1" w:rsidRPr="00EF305E" w:rsidRDefault="006575F1" w:rsidP="006575F1">
            <w:pPr>
              <w:pStyle w:val="BodyText"/>
              <w:rPr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shd w:val="clear" w:color="auto" w:fill="FFC000"/>
            <w:vAlign w:val="center"/>
          </w:tcPr>
          <w:p w14:paraId="4AE035DC" w14:textId="3E465A28" w:rsidR="006575F1" w:rsidRPr="00EF305E" w:rsidRDefault="006575F1" w:rsidP="006575F1">
            <w:pPr>
              <w:pStyle w:val="BodyText"/>
              <w:jc w:val="center"/>
              <w:rPr>
                <w:sz w:val="18"/>
                <w:szCs w:val="18"/>
                <w:lang w:val="en-US"/>
              </w:rPr>
            </w:pPr>
            <w:r w:rsidRPr="00EF305E">
              <w:rPr>
                <w:sz w:val="18"/>
                <w:szCs w:val="18"/>
                <w:lang w:val="en-US"/>
              </w:rPr>
              <w:t>RAN2#113bis</w:t>
            </w:r>
          </w:p>
        </w:tc>
        <w:tc>
          <w:tcPr>
            <w:tcW w:w="2268" w:type="dxa"/>
            <w:shd w:val="clear" w:color="auto" w:fill="FFC000"/>
            <w:vAlign w:val="center"/>
          </w:tcPr>
          <w:p w14:paraId="39FE8057" w14:textId="67117C02" w:rsidR="006575F1" w:rsidRPr="00EF305E" w:rsidRDefault="006575F1" w:rsidP="006575F1">
            <w:pPr>
              <w:pStyle w:val="BodyText"/>
              <w:jc w:val="center"/>
              <w:rPr>
                <w:sz w:val="18"/>
                <w:szCs w:val="18"/>
                <w:lang w:val="en-US"/>
              </w:rPr>
            </w:pPr>
            <w:r w:rsidRPr="00EF305E">
              <w:rPr>
                <w:sz w:val="18"/>
                <w:szCs w:val="18"/>
                <w:lang w:val="en-US"/>
              </w:rPr>
              <w:t>RAN2#11</w:t>
            </w: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1984" w:type="dxa"/>
            <w:shd w:val="clear" w:color="auto" w:fill="FFC000"/>
            <w:vAlign w:val="center"/>
          </w:tcPr>
          <w:p w14:paraId="2AB9E29B" w14:textId="193D1F81" w:rsidR="006575F1" w:rsidRPr="00EF305E" w:rsidRDefault="006575F1" w:rsidP="006575F1">
            <w:pPr>
              <w:pStyle w:val="BodyText"/>
              <w:jc w:val="center"/>
              <w:rPr>
                <w:sz w:val="18"/>
                <w:szCs w:val="18"/>
                <w:lang w:val="en-US"/>
              </w:rPr>
            </w:pPr>
            <w:r w:rsidRPr="00EF305E">
              <w:rPr>
                <w:sz w:val="18"/>
                <w:szCs w:val="18"/>
                <w:lang w:val="en-US"/>
              </w:rPr>
              <w:t>RAN2#11</w:t>
            </w: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2126" w:type="dxa"/>
            <w:shd w:val="clear" w:color="auto" w:fill="FFC000"/>
            <w:vAlign w:val="center"/>
          </w:tcPr>
          <w:p w14:paraId="38373125" w14:textId="402B2700" w:rsidR="006575F1" w:rsidRPr="00EF305E" w:rsidRDefault="006575F1" w:rsidP="006575F1">
            <w:pPr>
              <w:pStyle w:val="BodyTex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RAN2#116</w:t>
            </w:r>
          </w:p>
        </w:tc>
        <w:tc>
          <w:tcPr>
            <w:tcW w:w="2268" w:type="dxa"/>
            <w:shd w:val="clear" w:color="auto" w:fill="FFC000"/>
            <w:vAlign w:val="center"/>
          </w:tcPr>
          <w:p w14:paraId="3575F9B1" w14:textId="588C46B3" w:rsidR="006575F1" w:rsidRPr="00EF305E" w:rsidRDefault="006575F1" w:rsidP="006575F1">
            <w:pPr>
              <w:pStyle w:val="BodyTex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RAN2#116bis</w:t>
            </w:r>
          </w:p>
        </w:tc>
        <w:tc>
          <w:tcPr>
            <w:tcW w:w="2127" w:type="dxa"/>
            <w:shd w:val="clear" w:color="auto" w:fill="FFC000"/>
            <w:vAlign w:val="center"/>
          </w:tcPr>
          <w:p w14:paraId="09F8C662" w14:textId="3B6D6838" w:rsidR="006575F1" w:rsidRDefault="006575F1" w:rsidP="006575F1">
            <w:pPr>
              <w:pStyle w:val="BodyTex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RAN2#117</w:t>
            </w:r>
          </w:p>
        </w:tc>
      </w:tr>
      <w:tr w:rsidR="0044183F" w14:paraId="4E8B483C" w14:textId="77777777" w:rsidTr="00393AA8">
        <w:trPr>
          <w:trHeight w:val="699"/>
        </w:trPr>
        <w:tc>
          <w:tcPr>
            <w:tcW w:w="2552" w:type="dxa"/>
            <w:shd w:val="clear" w:color="auto" w:fill="auto"/>
          </w:tcPr>
          <w:p w14:paraId="7CC8D839" w14:textId="57000330" w:rsidR="0044183F" w:rsidRPr="00617DF8" w:rsidRDefault="0044183F" w:rsidP="001224A9">
            <w:pPr>
              <w:pStyle w:val="BodyText"/>
              <w:jc w:val="left"/>
              <w:rPr>
                <w:sz w:val="18"/>
                <w:szCs w:val="18"/>
                <w:lang w:val="en-US"/>
              </w:rPr>
            </w:pPr>
            <w:r w:rsidRPr="00617DF8">
              <w:rPr>
                <w:sz w:val="18"/>
                <w:szCs w:val="18"/>
                <w:lang w:val="en-US"/>
              </w:rPr>
              <w:t>Definition of UE type including capabilities for identifying and constraining RedCap UEs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3224746" w14:textId="58052334" w:rsidR="0044183F" w:rsidRPr="00617DF8" w:rsidRDefault="00E81763" w:rsidP="006575F1">
            <w:pPr>
              <w:pStyle w:val="BodyTex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01C0E00" w14:textId="231A4E80" w:rsidR="0044183F" w:rsidRPr="00617DF8" w:rsidRDefault="009E1D4E" w:rsidP="006575F1">
            <w:pPr>
              <w:pStyle w:val="BodyTex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Start discussion on capabilities and RedCap type definition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575CF2B1" w14:textId="1DF69DC8" w:rsidR="0044183F" w:rsidRPr="00617DF8" w:rsidRDefault="0044183F" w:rsidP="006575F1">
            <w:pPr>
              <w:pStyle w:val="BodyTex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Continue discussion, </w:t>
            </w:r>
            <w:r w:rsidR="008D06B3">
              <w:rPr>
                <w:sz w:val="18"/>
                <w:szCs w:val="18"/>
                <w:lang w:val="en-US"/>
              </w:rPr>
              <w:t xml:space="preserve">start </w:t>
            </w:r>
            <w:r>
              <w:rPr>
                <w:sz w:val="18"/>
                <w:szCs w:val="18"/>
                <w:lang w:val="en-US"/>
              </w:rPr>
              <w:t>captur</w:t>
            </w:r>
            <w:r w:rsidR="008D06B3">
              <w:rPr>
                <w:sz w:val="18"/>
                <w:szCs w:val="18"/>
                <w:lang w:val="en-US"/>
              </w:rPr>
              <w:t>ing</w:t>
            </w:r>
            <w:r>
              <w:rPr>
                <w:sz w:val="18"/>
                <w:szCs w:val="18"/>
                <w:lang w:val="en-US"/>
              </w:rPr>
              <w:t xml:space="preserve"> stage-2 details in running CRs</w:t>
            </w:r>
          </w:p>
          <w:p w14:paraId="0F51E341" w14:textId="344C4A1C" w:rsidR="0044183F" w:rsidRPr="00617DF8" w:rsidRDefault="0044183F" w:rsidP="006575F1">
            <w:pPr>
              <w:pStyle w:val="BodyText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5387F281" w14:textId="280DF455" w:rsidR="0044183F" w:rsidRPr="00617DF8" w:rsidRDefault="0044183F" w:rsidP="006575F1">
            <w:pPr>
              <w:pStyle w:val="BodyTex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Finalize stage-2 aspects and start discussing stage-3 details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216F1A0E" w14:textId="1C170822" w:rsidR="0044183F" w:rsidRPr="00617DF8" w:rsidRDefault="0044183F" w:rsidP="0072061C">
            <w:pPr>
              <w:pStyle w:val="BodyTex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Continue discussing stage-3 details and CRs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14:paraId="3E4740BC" w14:textId="7828C0E9" w:rsidR="0044183F" w:rsidRPr="00617DF8" w:rsidRDefault="0044183F" w:rsidP="00C831E2">
            <w:pPr>
              <w:pStyle w:val="BodyTex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Finalization of stage-3 details and CRs</w:t>
            </w:r>
          </w:p>
        </w:tc>
      </w:tr>
      <w:tr w:rsidR="006629D6" w14:paraId="1D7F2D26" w14:textId="77777777" w:rsidTr="00393AA8">
        <w:trPr>
          <w:trHeight w:val="699"/>
        </w:trPr>
        <w:tc>
          <w:tcPr>
            <w:tcW w:w="2552" w:type="dxa"/>
            <w:shd w:val="clear" w:color="auto" w:fill="auto"/>
          </w:tcPr>
          <w:p w14:paraId="6619432D" w14:textId="3743197C" w:rsidR="006629D6" w:rsidRPr="00617DF8" w:rsidRDefault="006629D6" w:rsidP="001224A9">
            <w:pPr>
              <w:pStyle w:val="BodyText"/>
              <w:jc w:val="left"/>
              <w:rPr>
                <w:sz w:val="18"/>
                <w:szCs w:val="18"/>
                <w:lang w:val="en-US"/>
              </w:rPr>
            </w:pPr>
            <w:r w:rsidRPr="00617DF8">
              <w:rPr>
                <w:sz w:val="18"/>
                <w:szCs w:val="18"/>
                <w:lang w:val="en-US"/>
              </w:rPr>
              <w:t>Functionality that will enable RedCap UEs to be explicitly identifiable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23312B3" w14:textId="58246458" w:rsidR="006629D6" w:rsidRPr="00617DF8" w:rsidRDefault="00E81763" w:rsidP="006629D6">
            <w:pPr>
              <w:pStyle w:val="BodyTex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6158CF" w14:textId="5D15A9A7" w:rsidR="006629D6" w:rsidRPr="00617DF8" w:rsidRDefault="009E1D4E" w:rsidP="006629D6">
            <w:pPr>
              <w:pStyle w:val="BodyTex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Start discussion on early indication in Msg1/Msg3/MsgA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2D98D9BD" w14:textId="480710F0" w:rsidR="006629D6" w:rsidRPr="00617DF8" w:rsidRDefault="006629D6" w:rsidP="006629D6">
            <w:pPr>
              <w:pStyle w:val="BodyText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5BE5E7A6" w14:textId="68C118CB" w:rsidR="006629D6" w:rsidRPr="00617DF8" w:rsidRDefault="006629D6" w:rsidP="006629D6">
            <w:pPr>
              <w:pStyle w:val="BodyText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1DF4A9CB" w14:textId="17F8D1A8" w:rsidR="006629D6" w:rsidRPr="00617DF8" w:rsidRDefault="006629D6" w:rsidP="006629D6">
            <w:pPr>
              <w:pStyle w:val="BodyText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14:paraId="4E228618" w14:textId="7D1AC7B4" w:rsidR="006629D6" w:rsidRPr="00617DF8" w:rsidRDefault="006629D6" w:rsidP="006629D6">
            <w:pPr>
              <w:pStyle w:val="BodyText"/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6629D6" w14:paraId="7E1DD089" w14:textId="77777777" w:rsidTr="00393AA8">
        <w:trPr>
          <w:trHeight w:val="699"/>
        </w:trPr>
        <w:tc>
          <w:tcPr>
            <w:tcW w:w="2552" w:type="dxa"/>
            <w:shd w:val="clear" w:color="auto" w:fill="auto"/>
          </w:tcPr>
          <w:p w14:paraId="4FBA4E6E" w14:textId="0A703511" w:rsidR="006629D6" w:rsidRPr="00617DF8" w:rsidRDefault="00B56BA3" w:rsidP="001224A9">
            <w:pPr>
              <w:pStyle w:val="BodyText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System information indication /</w:t>
            </w:r>
            <w:r w:rsidR="006629D6" w:rsidRPr="00617DF8">
              <w:rPr>
                <w:sz w:val="18"/>
                <w:szCs w:val="18"/>
                <w:lang w:val="en-US"/>
              </w:rPr>
              <w:t>Access control mechanisms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95FC3B4" w14:textId="07093984" w:rsidR="006629D6" w:rsidRPr="00617DF8" w:rsidRDefault="00270445" w:rsidP="006629D6">
            <w:pPr>
              <w:pStyle w:val="BodyTex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E39FE4" w14:textId="62E355BE" w:rsidR="006629D6" w:rsidRPr="00617DF8" w:rsidRDefault="00B55797" w:rsidP="006629D6">
            <w:pPr>
              <w:pStyle w:val="BodyTex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Start discussion on stage-2 details of SI indication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1C79BCF4" w14:textId="05A8D2E6" w:rsidR="006629D6" w:rsidRPr="00617DF8" w:rsidRDefault="006629D6" w:rsidP="006629D6">
            <w:pPr>
              <w:pStyle w:val="BodyText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0552AF4A" w14:textId="6EC659CB" w:rsidR="006629D6" w:rsidRPr="00617DF8" w:rsidRDefault="006629D6" w:rsidP="006629D6">
            <w:pPr>
              <w:pStyle w:val="BodyText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501B6AC5" w14:textId="648AED29" w:rsidR="006629D6" w:rsidRPr="00617DF8" w:rsidRDefault="006629D6" w:rsidP="006629D6">
            <w:pPr>
              <w:pStyle w:val="BodyText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14:paraId="46DBECF2" w14:textId="383283A2" w:rsidR="006629D6" w:rsidRPr="00617DF8" w:rsidRDefault="006629D6" w:rsidP="006629D6">
            <w:pPr>
              <w:pStyle w:val="BodyText"/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6629D6" w14:paraId="37F05FFF" w14:textId="77777777" w:rsidTr="00393AA8">
        <w:trPr>
          <w:trHeight w:val="699"/>
        </w:trPr>
        <w:tc>
          <w:tcPr>
            <w:tcW w:w="2552" w:type="dxa"/>
            <w:shd w:val="clear" w:color="auto" w:fill="auto"/>
          </w:tcPr>
          <w:p w14:paraId="4816E5D3" w14:textId="094A7DF5" w:rsidR="006629D6" w:rsidRPr="00617DF8" w:rsidRDefault="006629D6" w:rsidP="001224A9">
            <w:pPr>
              <w:pStyle w:val="BodyText"/>
              <w:jc w:val="left"/>
              <w:rPr>
                <w:sz w:val="18"/>
                <w:szCs w:val="18"/>
                <w:lang w:val="en-US"/>
              </w:rPr>
            </w:pPr>
            <w:r w:rsidRPr="00617DF8">
              <w:rPr>
                <w:sz w:val="18"/>
                <w:szCs w:val="18"/>
                <w:lang w:val="en-US"/>
              </w:rPr>
              <w:t xml:space="preserve">Necessary updates to UE capabilities </w:t>
            </w:r>
            <w:r>
              <w:rPr>
                <w:sz w:val="18"/>
                <w:szCs w:val="18"/>
                <w:lang w:val="en-US"/>
              </w:rPr>
              <w:t>in TS 38.306 and TS 38.331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17BAE5D" w14:textId="66DFE4AA" w:rsidR="006629D6" w:rsidRPr="00617DF8" w:rsidRDefault="006629D6" w:rsidP="006629D6">
            <w:pPr>
              <w:pStyle w:val="BodyTex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DCF009" w14:textId="365431A3" w:rsidR="006629D6" w:rsidRPr="00617DF8" w:rsidRDefault="006629D6" w:rsidP="006629D6">
            <w:pPr>
              <w:pStyle w:val="BodyTex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F189B2" w14:textId="570118EC" w:rsidR="006629D6" w:rsidRPr="00617DF8" w:rsidRDefault="006629D6" w:rsidP="006629D6">
            <w:pPr>
              <w:pStyle w:val="BodyTex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5B3C5864" w14:textId="08AF777C" w:rsidR="006629D6" w:rsidRPr="00617DF8" w:rsidRDefault="006629D6" w:rsidP="006629D6">
            <w:pPr>
              <w:pStyle w:val="BodyText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3517CF4B" w14:textId="5638C5C1" w:rsidR="006629D6" w:rsidRPr="00617DF8" w:rsidRDefault="006629D6" w:rsidP="006629D6">
            <w:pPr>
              <w:pStyle w:val="BodyText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14:paraId="6D78375A" w14:textId="0D88B07E" w:rsidR="006629D6" w:rsidRPr="00617DF8" w:rsidRDefault="006629D6" w:rsidP="006629D6">
            <w:pPr>
              <w:pStyle w:val="BodyText"/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6629D6" w14:paraId="77C23E45" w14:textId="77777777" w:rsidTr="00393AA8">
        <w:trPr>
          <w:trHeight w:val="699"/>
        </w:trPr>
        <w:tc>
          <w:tcPr>
            <w:tcW w:w="2552" w:type="dxa"/>
            <w:shd w:val="clear" w:color="auto" w:fill="auto"/>
          </w:tcPr>
          <w:p w14:paraId="54CC99AD" w14:textId="478EDF0F" w:rsidR="006629D6" w:rsidRPr="00617DF8" w:rsidRDefault="006629D6" w:rsidP="001224A9">
            <w:pPr>
              <w:pStyle w:val="BodyText"/>
              <w:jc w:val="left"/>
              <w:rPr>
                <w:sz w:val="18"/>
                <w:szCs w:val="18"/>
                <w:lang w:val="en-US"/>
              </w:rPr>
            </w:pPr>
            <w:proofErr w:type="spellStart"/>
            <w:r w:rsidRPr="00617DF8">
              <w:rPr>
                <w:sz w:val="18"/>
                <w:szCs w:val="18"/>
                <w:lang w:val="en-US"/>
              </w:rPr>
              <w:t>eDRX</w:t>
            </w:r>
            <w:proofErr w:type="spellEnd"/>
            <w:r w:rsidRPr="00617DF8">
              <w:rPr>
                <w:sz w:val="18"/>
                <w:szCs w:val="18"/>
                <w:lang w:val="en-US"/>
              </w:rPr>
              <w:t xml:space="preserve"> enhancements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8305E4F" w14:textId="072EDBBF" w:rsidR="006629D6" w:rsidRPr="00617DF8" w:rsidRDefault="006629D6" w:rsidP="006629D6">
            <w:pPr>
              <w:pStyle w:val="BodyTex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Discuss and decide on details on LS to SA2/CT1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9EDC16" w14:textId="03CBF164" w:rsidR="006629D6" w:rsidRPr="00617DF8" w:rsidRDefault="00050E01" w:rsidP="006629D6">
            <w:pPr>
              <w:pStyle w:val="BodyTex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(Depending on </w:t>
            </w:r>
            <w:r w:rsidR="009C22B1">
              <w:rPr>
                <w:sz w:val="18"/>
                <w:szCs w:val="18"/>
                <w:lang w:val="en-US"/>
              </w:rPr>
              <w:t xml:space="preserve">the </w:t>
            </w:r>
            <w:r>
              <w:rPr>
                <w:sz w:val="18"/>
                <w:szCs w:val="18"/>
                <w:lang w:val="en-US"/>
              </w:rPr>
              <w:t>progress in RAN2#113bis</w:t>
            </w:r>
            <w:r w:rsidR="009C22B1">
              <w:rPr>
                <w:sz w:val="18"/>
                <w:szCs w:val="18"/>
                <w:lang w:val="en-US"/>
              </w:rPr>
              <w:t xml:space="preserve">, </w:t>
            </w:r>
            <w:proofErr w:type="gramStart"/>
            <w:r w:rsidR="009C22B1">
              <w:rPr>
                <w:sz w:val="18"/>
                <w:szCs w:val="18"/>
                <w:lang w:val="en-US"/>
              </w:rPr>
              <w:t>e.g.</w:t>
            </w:r>
            <w:proofErr w:type="gramEnd"/>
            <w:r w:rsidR="009C22B1">
              <w:rPr>
                <w:sz w:val="18"/>
                <w:szCs w:val="18"/>
                <w:lang w:val="en-US"/>
              </w:rPr>
              <w:t xml:space="preserve"> related to LS exchange</w:t>
            </w:r>
            <w:r>
              <w:rPr>
                <w:sz w:val="18"/>
                <w:szCs w:val="18"/>
                <w:lang w:val="en-US"/>
              </w:rPr>
              <w:t>)</w:t>
            </w:r>
            <w:r w:rsidR="008D06B3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36DF43D" w14:textId="28CF7A6C" w:rsidR="006629D6" w:rsidRPr="00617DF8" w:rsidRDefault="006629D6" w:rsidP="006629D6">
            <w:pPr>
              <w:pStyle w:val="BodyTex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Continue discussion, </w:t>
            </w:r>
            <w:r w:rsidR="008D06B3">
              <w:rPr>
                <w:sz w:val="18"/>
                <w:szCs w:val="18"/>
                <w:lang w:val="en-US"/>
              </w:rPr>
              <w:t xml:space="preserve">start </w:t>
            </w:r>
            <w:r>
              <w:rPr>
                <w:sz w:val="18"/>
                <w:szCs w:val="18"/>
                <w:lang w:val="en-US"/>
              </w:rPr>
              <w:t>captur</w:t>
            </w:r>
            <w:r w:rsidR="008D06B3">
              <w:rPr>
                <w:sz w:val="18"/>
                <w:szCs w:val="18"/>
                <w:lang w:val="en-US"/>
              </w:rPr>
              <w:t>ing</w:t>
            </w:r>
            <w:r>
              <w:rPr>
                <w:sz w:val="18"/>
                <w:szCs w:val="18"/>
                <w:lang w:val="en-US"/>
              </w:rPr>
              <w:t xml:space="preserve"> stage-2 details in running CRs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4C3F7D23" w14:textId="58918FB3" w:rsidR="006629D6" w:rsidRPr="00617DF8" w:rsidRDefault="006629D6" w:rsidP="006629D6">
            <w:pPr>
              <w:pStyle w:val="BodyText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3AB0824E" w14:textId="541FB265" w:rsidR="006629D6" w:rsidRPr="00617DF8" w:rsidRDefault="006629D6" w:rsidP="006629D6">
            <w:pPr>
              <w:pStyle w:val="BodyText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14:paraId="2083B4F7" w14:textId="73D3588F" w:rsidR="006629D6" w:rsidRPr="00617DF8" w:rsidRDefault="006629D6" w:rsidP="006629D6">
            <w:pPr>
              <w:pStyle w:val="BodyText"/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6629D6" w14:paraId="702821DC" w14:textId="77777777" w:rsidTr="00F709D7">
        <w:trPr>
          <w:trHeight w:val="699"/>
        </w:trPr>
        <w:tc>
          <w:tcPr>
            <w:tcW w:w="2552" w:type="dxa"/>
            <w:shd w:val="clear" w:color="auto" w:fill="auto"/>
          </w:tcPr>
          <w:p w14:paraId="53800753" w14:textId="72AFF8D5" w:rsidR="006629D6" w:rsidRPr="00617DF8" w:rsidRDefault="006629D6" w:rsidP="001224A9">
            <w:pPr>
              <w:pStyle w:val="BodyText"/>
              <w:jc w:val="left"/>
              <w:rPr>
                <w:sz w:val="18"/>
                <w:szCs w:val="18"/>
                <w:lang w:val="en-US"/>
              </w:rPr>
            </w:pPr>
            <w:r w:rsidRPr="00617DF8">
              <w:rPr>
                <w:sz w:val="18"/>
                <w:szCs w:val="18"/>
                <w:lang w:val="en-US"/>
              </w:rPr>
              <w:t xml:space="preserve">RRM relaxation for neighboring cells 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1A5D823" w14:textId="274BFA16" w:rsidR="006629D6" w:rsidRPr="00F709D7" w:rsidRDefault="006629D6" w:rsidP="006629D6">
            <w:pPr>
              <w:pStyle w:val="BodyText"/>
              <w:jc w:val="center"/>
              <w:rPr>
                <w:sz w:val="18"/>
                <w:szCs w:val="18"/>
                <w:lang w:val="en-US"/>
              </w:rPr>
            </w:pPr>
            <w:r w:rsidRPr="00F709D7">
              <w:rPr>
                <w:sz w:val="18"/>
                <w:szCs w:val="18"/>
                <w:lang w:val="en-US"/>
              </w:rPr>
              <w:t xml:space="preserve">Further analysis and down-scoping of the solutions and/or applicable RRC states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61A085" w14:textId="54EFD28F" w:rsidR="006629D6" w:rsidRPr="00F709D7" w:rsidRDefault="008D06B3" w:rsidP="00F709D7">
            <w:pPr>
              <w:pStyle w:val="BodyText"/>
              <w:jc w:val="center"/>
              <w:rPr>
                <w:sz w:val="18"/>
                <w:szCs w:val="18"/>
                <w:lang w:val="en-US"/>
              </w:rPr>
            </w:pPr>
            <w:r w:rsidRPr="00F709D7">
              <w:rPr>
                <w:sz w:val="18"/>
                <w:szCs w:val="18"/>
                <w:lang w:val="en-US"/>
              </w:rPr>
              <w:t>Finalize</w:t>
            </w:r>
            <w:r w:rsidR="006629D6" w:rsidRPr="00F709D7">
              <w:rPr>
                <w:sz w:val="18"/>
                <w:szCs w:val="18"/>
                <w:lang w:val="en-US"/>
              </w:rPr>
              <w:t xml:space="preserve"> down-s</w:t>
            </w:r>
            <w:r w:rsidR="00F709D7" w:rsidRPr="00F709D7">
              <w:rPr>
                <w:sz w:val="18"/>
                <w:szCs w:val="18"/>
                <w:lang w:val="en-US"/>
              </w:rPr>
              <w:t>election</w:t>
            </w:r>
            <w:r w:rsidR="006629D6" w:rsidRPr="00F709D7">
              <w:rPr>
                <w:sz w:val="18"/>
                <w:szCs w:val="18"/>
                <w:lang w:val="en-US"/>
              </w:rPr>
              <w:t xml:space="preserve"> of the solutions and/or applicable RRC states</w:t>
            </w:r>
            <w:r w:rsidRPr="00F709D7">
              <w:rPr>
                <w:sz w:val="18"/>
                <w:szCs w:val="18"/>
                <w:lang w:val="en-US"/>
              </w:rPr>
              <w:t xml:space="preserve"> for RAN#92.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657ADB5" w14:textId="746A05D4" w:rsidR="006629D6" w:rsidRPr="00617DF8" w:rsidRDefault="006629D6" w:rsidP="006629D6">
            <w:pPr>
              <w:pStyle w:val="BodyTex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Discuss </w:t>
            </w:r>
            <w:r w:rsidR="00757FBB">
              <w:rPr>
                <w:sz w:val="18"/>
                <w:szCs w:val="18"/>
                <w:lang w:val="en-US"/>
              </w:rPr>
              <w:t xml:space="preserve">and capture </w:t>
            </w:r>
            <w:r>
              <w:rPr>
                <w:sz w:val="18"/>
                <w:szCs w:val="18"/>
                <w:lang w:val="en-US"/>
              </w:rPr>
              <w:t xml:space="preserve">details of stage-2 aspects of the down-selected </w:t>
            </w:r>
            <w:r w:rsidR="000E2289">
              <w:rPr>
                <w:sz w:val="18"/>
                <w:szCs w:val="18"/>
                <w:lang w:val="en-US"/>
              </w:rPr>
              <w:t>mechanisms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1CAFFD15" w14:textId="6EDC3EB3" w:rsidR="006629D6" w:rsidRPr="00617DF8" w:rsidRDefault="006629D6" w:rsidP="006629D6">
            <w:pPr>
              <w:pStyle w:val="BodyText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268CD0A5" w14:textId="5307BA55" w:rsidR="006629D6" w:rsidRPr="00617DF8" w:rsidRDefault="006629D6" w:rsidP="006629D6">
            <w:pPr>
              <w:pStyle w:val="BodyText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14:paraId="032CFE65" w14:textId="3E55069A" w:rsidR="006629D6" w:rsidRPr="00617DF8" w:rsidRDefault="006629D6" w:rsidP="006629D6">
            <w:pPr>
              <w:pStyle w:val="BodyText"/>
              <w:jc w:val="center"/>
              <w:rPr>
                <w:sz w:val="18"/>
                <w:szCs w:val="18"/>
                <w:lang w:val="en-US"/>
              </w:rPr>
            </w:pPr>
          </w:p>
        </w:tc>
      </w:tr>
    </w:tbl>
    <w:p w14:paraId="4B955CDD" w14:textId="77777777" w:rsidR="004921C2" w:rsidRDefault="004921C2" w:rsidP="007172C4">
      <w:pPr>
        <w:pStyle w:val="BodyText"/>
        <w:rPr>
          <w:lang w:val="en-US"/>
        </w:rPr>
      </w:pPr>
    </w:p>
    <w:p w14:paraId="11CF8D3A" w14:textId="77777777" w:rsidR="00CC36A4" w:rsidRDefault="00CC36A4" w:rsidP="007172C4">
      <w:pPr>
        <w:pStyle w:val="BodyText"/>
        <w:rPr>
          <w:lang w:val="en-US"/>
        </w:rPr>
        <w:sectPr w:rsidR="00CC36A4" w:rsidSect="00CC36A4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48CA81D7" w14:textId="00A12E7D" w:rsidR="00C01F33" w:rsidRPr="00743466" w:rsidRDefault="00C30AD6" w:rsidP="00CE0424">
      <w:pPr>
        <w:pStyle w:val="Heading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>Summary</w:t>
      </w:r>
    </w:p>
    <w:p w14:paraId="1BE3F8C3" w14:textId="59E95294" w:rsidR="008E065E" w:rsidRDefault="00915CE9" w:rsidP="008E065E">
      <w:pPr>
        <w:pStyle w:val="BodyText"/>
        <w:rPr>
          <w:lang w:val="en-US"/>
        </w:rPr>
      </w:pPr>
      <w:r>
        <w:rPr>
          <w:lang w:val="en-US"/>
        </w:rPr>
        <w:t xml:space="preserve">We have the following proposal: </w:t>
      </w:r>
    </w:p>
    <w:p w14:paraId="1F90FAEA" w14:textId="04986AF5" w:rsidR="00C01F33" w:rsidRPr="00915CE9" w:rsidRDefault="00915CE9" w:rsidP="00A409F6">
      <w:pPr>
        <w:pStyle w:val="Proposal"/>
        <w:rPr>
          <w:lang w:val="en-US"/>
        </w:rPr>
      </w:pPr>
      <w:r>
        <w:rPr>
          <w:lang w:val="en-US"/>
        </w:rPr>
        <w:t xml:space="preserve">Endorse the presented </w:t>
      </w:r>
      <w:r w:rsidR="000A1086">
        <w:rPr>
          <w:lang w:val="en-US"/>
        </w:rPr>
        <w:t xml:space="preserve">RAN2 </w:t>
      </w:r>
      <w:r>
        <w:rPr>
          <w:lang w:val="en-US"/>
        </w:rPr>
        <w:t xml:space="preserve">work plan for </w:t>
      </w:r>
      <w:r w:rsidR="000A1086">
        <w:rPr>
          <w:lang w:val="en-US"/>
        </w:rPr>
        <w:t>the RedCap WI</w:t>
      </w:r>
      <w:r>
        <w:rPr>
          <w:lang w:val="en-US"/>
        </w:rPr>
        <w:t>.</w:t>
      </w:r>
    </w:p>
    <w:p w14:paraId="17F69583" w14:textId="77777777" w:rsidR="00F507D1" w:rsidRPr="00743466" w:rsidRDefault="00F507D1" w:rsidP="00CE0424">
      <w:pPr>
        <w:pStyle w:val="Heading1"/>
        <w:rPr>
          <w:lang w:val="en-US"/>
        </w:rPr>
      </w:pPr>
      <w:bookmarkStart w:id="7" w:name="_In-sequence_SDU_delivery"/>
      <w:bookmarkEnd w:id="7"/>
      <w:r w:rsidRPr="00743466">
        <w:rPr>
          <w:lang w:val="en-US"/>
        </w:rPr>
        <w:t>References</w:t>
      </w:r>
    </w:p>
    <w:bookmarkStart w:id="8" w:name="_Ref21087754"/>
    <w:bookmarkStart w:id="9" w:name="_Ref7703255"/>
    <w:bookmarkStart w:id="10" w:name="_Ref16540476"/>
    <w:bookmarkStart w:id="11" w:name="_Hlk4353930"/>
    <w:bookmarkStart w:id="12" w:name="_Ref174151459"/>
    <w:bookmarkStart w:id="13" w:name="_Ref189809556"/>
    <w:p w14:paraId="7AB78D09" w14:textId="3150EBF5" w:rsidR="00E32D22" w:rsidRDefault="00D065D2" w:rsidP="00E32D22">
      <w:pPr>
        <w:pStyle w:val="Reference"/>
        <w:overflowPunct/>
        <w:autoSpaceDE/>
        <w:autoSpaceDN/>
        <w:adjustRightInd/>
        <w:spacing w:line="259" w:lineRule="auto"/>
        <w:textAlignment w:val="auto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"https://www.3gpp.org/ftp/tsg_ran/TSG_RAN/TSGR_91e/Docs/RP-210918.zip" </w:instrText>
      </w:r>
      <w:r>
        <w:rPr>
          <w:lang w:val="en-US"/>
        </w:rPr>
        <w:fldChar w:fldCharType="separate"/>
      </w:r>
      <w:r>
        <w:rPr>
          <w:rStyle w:val="Hyperlink"/>
          <w:lang w:val="en-US"/>
        </w:rPr>
        <w:t>RP-210918</w:t>
      </w:r>
      <w:r>
        <w:rPr>
          <w:lang w:val="en-US"/>
        </w:rPr>
        <w:fldChar w:fldCharType="end"/>
      </w:r>
      <w:r w:rsidR="003E032F" w:rsidRPr="004207E3">
        <w:rPr>
          <w:lang w:val="en-US" w:eastAsia="en-US"/>
        </w:rPr>
        <w:t>,</w:t>
      </w:r>
      <w:r w:rsidR="00E32D22" w:rsidRPr="004207E3">
        <w:rPr>
          <w:lang w:val="en-US"/>
        </w:rPr>
        <w:t xml:space="preserve"> </w:t>
      </w:r>
      <w:r w:rsidR="00E32D22" w:rsidRPr="00743466">
        <w:rPr>
          <w:lang w:val="en-US"/>
        </w:rPr>
        <w:t>“</w:t>
      </w:r>
      <w:r w:rsidRPr="00D065D2">
        <w:rPr>
          <w:lang w:val="en-US"/>
        </w:rPr>
        <w:t>Revised WID on support of reduced capability NR devices</w:t>
      </w:r>
      <w:r w:rsidR="00E32D22" w:rsidRPr="00743466">
        <w:rPr>
          <w:lang w:val="en-US"/>
        </w:rPr>
        <w:t xml:space="preserve">”, </w:t>
      </w:r>
      <w:r w:rsidR="00FE659D">
        <w:rPr>
          <w:lang w:val="en-US"/>
        </w:rPr>
        <w:t xml:space="preserve">Nokia, </w:t>
      </w:r>
      <w:r w:rsidR="00E32D22" w:rsidRPr="00743466">
        <w:rPr>
          <w:lang w:val="en-US"/>
        </w:rPr>
        <w:t>Ericsson, RAN#</w:t>
      </w:r>
      <w:r w:rsidR="00020AE0" w:rsidRPr="00743466">
        <w:rPr>
          <w:lang w:val="en-US"/>
        </w:rPr>
        <w:t>9</w:t>
      </w:r>
      <w:r w:rsidR="00FE659D">
        <w:rPr>
          <w:lang w:val="en-US"/>
        </w:rPr>
        <w:t>1</w:t>
      </w:r>
      <w:r w:rsidR="00E32D22" w:rsidRPr="00743466">
        <w:rPr>
          <w:lang w:val="en-US"/>
        </w:rPr>
        <w:t xml:space="preserve">e, Online, </w:t>
      </w:r>
      <w:r w:rsidR="00FE659D">
        <w:rPr>
          <w:lang w:val="en-US"/>
        </w:rPr>
        <w:t>March</w:t>
      </w:r>
      <w:r w:rsidR="00E32D22" w:rsidRPr="00743466">
        <w:rPr>
          <w:lang w:val="en-US"/>
        </w:rPr>
        <w:t xml:space="preserve"> 202</w:t>
      </w:r>
      <w:r w:rsidR="00FE659D">
        <w:rPr>
          <w:lang w:val="en-US"/>
        </w:rPr>
        <w:t>1</w:t>
      </w:r>
      <w:r w:rsidR="00E32D22" w:rsidRPr="00743466">
        <w:rPr>
          <w:lang w:val="en-US"/>
        </w:rPr>
        <w:t>.</w:t>
      </w:r>
      <w:bookmarkEnd w:id="8"/>
      <w:bookmarkEnd w:id="9"/>
      <w:bookmarkEnd w:id="10"/>
      <w:bookmarkEnd w:id="11"/>
    </w:p>
    <w:bookmarkStart w:id="14" w:name="_Ref68091169"/>
    <w:p w14:paraId="0878F4B8" w14:textId="17256EF4" w:rsidR="000B3E0A" w:rsidRDefault="000B3E0A" w:rsidP="00E32D22">
      <w:pPr>
        <w:pStyle w:val="Reference"/>
        <w:overflowPunct/>
        <w:autoSpaceDE/>
        <w:autoSpaceDN/>
        <w:adjustRightInd/>
        <w:spacing w:line="259" w:lineRule="auto"/>
        <w:textAlignment w:val="auto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"https://www.3gpp.org/ftp/Specs/archive/38_series/38.875/38875-h00.zip" </w:instrText>
      </w:r>
      <w:r>
        <w:rPr>
          <w:lang w:val="en-US"/>
        </w:rPr>
        <w:fldChar w:fldCharType="separate"/>
      </w:r>
      <w:r w:rsidRPr="000B3E0A">
        <w:rPr>
          <w:rStyle w:val="Hyperlink"/>
          <w:lang w:val="en-US"/>
        </w:rPr>
        <w:t>TR 38.875 V17.0.0</w:t>
      </w:r>
      <w:r>
        <w:rPr>
          <w:lang w:val="en-US"/>
        </w:rPr>
        <w:fldChar w:fldCharType="end"/>
      </w:r>
      <w:r>
        <w:rPr>
          <w:lang w:val="en-US"/>
        </w:rPr>
        <w:t>, “</w:t>
      </w:r>
      <w:r w:rsidRPr="000B3E0A">
        <w:rPr>
          <w:lang w:val="en-US"/>
        </w:rPr>
        <w:t>Study on support of reduced capability NR devices</w:t>
      </w:r>
      <w:r>
        <w:rPr>
          <w:lang w:val="en-US"/>
        </w:rPr>
        <w:t>”, V17.0.0 (2021-03).</w:t>
      </w:r>
      <w:bookmarkEnd w:id="14"/>
    </w:p>
    <w:bookmarkStart w:id="15" w:name="_Ref68091562"/>
    <w:p w14:paraId="121E3A59" w14:textId="04E3F94D" w:rsidR="00EF6578" w:rsidRDefault="00EF6578" w:rsidP="00E32D22">
      <w:pPr>
        <w:pStyle w:val="Reference"/>
        <w:overflowPunct/>
        <w:autoSpaceDE/>
        <w:autoSpaceDN/>
        <w:adjustRightInd/>
        <w:spacing w:line="259" w:lineRule="auto"/>
        <w:textAlignment w:val="auto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"https://www.3gpp.org/ftp/tsg_ran/TSG_RAN/TSGR_91e/Docs/RP-210919.zip" </w:instrText>
      </w:r>
      <w:r>
        <w:rPr>
          <w:lang w:val="en-US"/>
        </w:rPr>
        <w:fldChar w:fldCharType="separate"/>
      </w:r>
      <w:r>
        <w:rPr>
          <w:rStyle w:val="Hyperlink"/>
          <w:lang w:val="en-US"/>
        </w:rPr>
        <w:t>RP-210919</w:t>
      </w:r>
      <w:r>
        <w:rPr>
          <w:lang w:val="en-US"/>
        </w:rPr>
        <w:fldChar w:fldCharType="end"/>
      </w:r>
      <w:r>
        <w:rPr>
          <w:lang w:val="en-US"/>
        </w:rPr>
        <w:t>, “</w:t>
      </w:r>
      <w:r w:rsidRPr="00EF6578">
        <w:rPr>
          <w:lang w:val="en-US"/>
        </w:rPr>
        <w:t>LS on Unified Access Control (UAC) for RedCap</w:t>
      </w:r>
      <w:r>
        <w:rPr>
          <w:lang w:val="en-US"/>
        </w:rPr>
        <w:t>”, TSG RAN</w:t>
      </w:r>
      <w:r w:rsidR="002F2E2B">
        <w:rPr>
          <w:lang w:val="en-US"/>
        </w:rPr>
        <w:t>, Nokia</w:t>
      </w:r>
      <w:r>
        <w:rPr>
          <w:lang w:val="en-US"/>
        </w:rPr>
        <w:t>, To: SA1, CT1, Cc: RAN2, RAN#91e, Online, March 2021.</w:t>
      </w:r>
      <w:bookmarkEnd w:id="15"/>
    </w:p>
    <w:bookmarkStart w:id="16" w:name="_Ref68090966"/>
    <w:p w14:paraId="22EDDD53" w14:textId="1767366A" w:rsidR="009B42C0" w:rsidRPr="00743466" w:rsidRDefault="00332C46" w:rsidP="00E32D22">
      <w:pPr>
        <w:pStyle w:val="Reference"/>
        <w:overflowPunct/>
        <w:autoSpaceDE/>
        <w:autoSpaceDN/>
        <w:adjustRightInd/>
        <w:spacing w:line="259" w:lineRule="auto"/>
        <w:textAlignment w:val="auto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"https://www.3gpp.org/ftp/tsg_ran/WG1_RL1/TSGR1_104b-e/Docs/R1-2102721.zip" </w:instrText>
      </w:r>
      <w:r>
        <w:rPr>
          <w:lang w:val="en-US"/>
        </w:rPr>
        <w:fldChar w:fldCharType="separate"/>
      </w:r>
      <w:r w:rsidR="00936968" w:rsidRPr="00332C46">
        <w:rPr>
          <w:rStyle w:val="Hyperlink"/>
          <w:lang w:val="en-US"/>
        </w:rPr>
        <w:t>R1-2102721</w:t>
      </w:r>
      <w:r>
        <w:rPr>
          <w:lang w:val="en-US"/>
        </w:rPr>
        <w:fldChar w:fldCharType="end"/>
      </w:r>
      <w:r w:rsidR="00936968">
        <w:rPr>
          <w:lang w:val="en-US"/>
        </w:rPr>
        <w:t>, “WI work plan for RedCap”, Rapporteur (Ericsson), RAN1#104bis-e, Online, April 2021.</w:t>
      </w:r>
      <w:bookmarkEnd w:id="16"/>
    </w:p>
    <w:bookmarkStart w:id="17" w:name="_Ref54013989"/>
    <w:bookmarkStart w:id="18" w:name="_Ref61357089"/>
    <w:bookmarkStart w:id="19" w:name="_Ref53343775"/>
    <w:p w14:paraId="13DF7AD8" w14:textId="7737DAF0" w:rsidR="006A2718" w:rsidRPr="00577486" w:rsidRDefault="00577486" w:rsidP="00A34E44">
      <w:pPr>
        <w:pStyle w:val="Reference"/>
        <w:overflowPunct/>
        <w:autoSpaceDE/>
        <w:autoSpaceDN/>
        <w:adjustRightInd/>
        <w:spacing w:line="259" w:lineRule="auto"/>
        <w:textAlignment w:val="auto"/>
        <w:rPr>
          <w:lang w:val="en-US"/>
        </w:rPr>
      </w:pPr>
      <w:r w:rsidRPr="00577486">
        <w:rPr>
          <w:lang w:val="en-US"/>
        </w:rPr>
        <w:fldChar w:fldCharType="begin"/>
      </w:r>
      <w:r w:rsidRPr="00577486">
        <w:rPr>
          <w:lang w:val="en-US"/>
        </w:rPr>
        <w:instrText xml:space="preserve"> HYPERLINK "https://www.3gpp.org/ftp/tsg_ran/TSG_RAN/TSGR_91e/Docs/RP-210824.zip" </w:instrText>
      </w:r>
      <w:r w:rsidRPr="00577486">
        <w:rPr>
          <w:lang w:val="en-US"/>
        </w:rPr>
        <w:fldChar w:fldCharType="separate"/>
      </w:r>
      <w:r w:rsidRPr="00577486">
        <w:rPr>
          <w:rStyle w:val="Hyperlink"/>
          <w:lang w:val="en-US"/>
        </w:rPr>
        <w:t>RP-210824</w:t>
      </w:r>
      <w:r w:rsidRPr="00577486">
        <w:rPr>
          <w:lang w:val="en-US"/>
        </w:rPr>
        <w:fldChar w:fldCharType="end"/>
      </w:r>
      <w:r w:rsidR="006A2718" w:rsidRPr="00577486">
        <w:rPr>
          <w:lang w:val="en-US"/>
        </w:rPr>
        <w:t>, “</w:t>
      </w:r>
      <w:r w:rsidRPr="00577486">
        <w:rPr>
          <w:lang w:val="en-US"/>
        </w:rPr>
        <w:t>RAN2 TU planning</w:t>
      </w:r>
      <w:r w:rsidR="006A2718" w:rsidRPr="00577486">
        <w:rPr>
          <w:lang w:val="en-US"/>
        </w:rPr>
        <w:t>”, RAN</w:t>
      </w:r>
      <w:r w:rsidRPr="00577486">
        <w:rPr>
          <w:lang w:val="en-US"/>
        </w:rPr>
        <w:t>2</w:t>
      </w:r>
      <w:r w:rsidR="006A2718" w:rsidRPr="00577486">
        <w:rPr>
          <w:lang w:val="en-US"/>
        </w:rPr>
        <w:t xml:space="preserve"> </w:t>
      </w:r>
      <w:r w:rsidRPr="00577486">
        <w:rPr>
          <w:lang w:val="en-US"/>
        </w:rPr>
        <w:t>C</w:t>
      </w:r>
      <w:r w:rsidR="008D47F7" w:rsidRPr="00577486">
        <w:rPr>
          <w:lang w:val="en-US"/>
        </w:rPr>
        <w:t>hairm</w:t>
      </w:r>
      <w:r w:rsidRPr="00577486">
        <w:rPr>
          <w:lang w:val="en-US"/>
        </w:rPr>
        <w:t>a</w:t>
      </w:r>
      <w:r w:rsidR="008D47F7" w:rsidRPr="00577486">
        <w:rPr>
          <w:lang w:val="en-US"/>
        </w:rPr>
        <w:t>n</w:t>
      </w:r>
      <w:r w:rsidRPr="00577486">
        <w:rPr>
          <w:lang w:val="en-US"/>
        </w:rPr>
        <w:t xml:space="preserve"> (Moderator)</w:t>
      </w:r>
      <w:r w:rsidR="008D47F7" w:rsidRPr="00577486">
        <w:rPr>
          <w:lang w:val="en-US"/>
        </w:rPr>
        <w:t>, RAN#</w:t>
      </w:r>
      <w:r w:rsidR="00EB1DE6" w:rsidRPr="00577486">
        <w:rPr>
          <w:lang w:val="en-US"/>
        </w:rPr>
        <w:t>9</w:t>
      </w:r>
      <w:r w:rsidRPr="00577486">
        <w:rPr>
          <w:lang w:val="en-US"/>
        </w:rPr>
        <w:t>1</w:t>
      </w:r>
      <w:r w:rsidR="008D47F7" w:rsidRPr="00577486">
        <w:rPr>
          <w:lang w:val="en-US"/>
        </w:rPr>
        <w:t xml:space="preserve">e, Online, </w:t>
      </w:r>
      <w:r w:rsidRPr="00577486">
        <w:rPr>
          <w:lang w:val="en-US"/>
        </w:rPr>
        <w:t>March</w:t>
      </w:r>
      <w:r w:rsidR="008D47F7" w:rsidRPr="00577486">
        <w:rPr>
          <w:lang w:val="en-US"/>
        </w:rPr>
        <w:t xml:space="preserve"> 202</w:t>
      </w:r>
      <w:r w:rsidRPr="00577486">
        <w:rPr>
          <w:lang w:val="en-US"/>
        </w:rPr>
        <w:t>1</w:t>
      </w:r>
      <w:r w:rsidR="008D47F7" w:rsidRPr="00577486">
        <w:rPr>
          <w:lang w:val="en-US"/>
        </w:rPr>
        <w:t>.</w:t>
      </w:r>
      <w:bookmarkEnd w:id="17"/>
      <w:bookmarkEnd w:id="18"/>
    </w:p>
    <w:bookmarkEnd w:id="19"/>
    <w:bookmarkEnd w:id="12"/>
    <w:bookmarkEnd w:id="13"/>
    <w:p w14:paraId="0EA9D37E" w14:textId="3FFEE3F2" w:rsidR="00C8382D" w:rsidRPr="00743466" w:rsidRDefault="00C8382D" w:rsidP="00C8382D">
      <w:pPr>
        <w:rPr>
          <w:lang w:val="en-US"/>
        </w:rPr>
      </w:pPr>
    </w:p>
    <w:sectPr w:rsidR="00C8382D" w:rsidRPr="00743466" w:rsidSect="00CC36A4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1F40A4" w14:textId="77777777" w:rsidR="00986914" w:rsidRDefault="00986914">
      <w:r>
        <w:separator/>
      </w:r>
    </w:p>
  </w:endnote>
  <w:endnote w:type="continuationSeparator" w:id="0">
    <w:p w14:paraId="67749235" w14:textId="77777777" w:rsidR="00986914" w:rsidRDefault="00986914">
      <w:r>
        <w:continuationSeparator/>
      </w:r>
    </w:p>
  </w:endnote>
  <w:endnote w:type="continuationNotice" w:id="1">
    <w:p w14:paraId="43A2E244" w14:textId="77777777" w:rsidR="00986914" w:rsidRDefault="009869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0AC3DA" w14:textId="77777777" w:rsidR="00471097" w:rsidRDefault="0047109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3A6C42" w14:textId="77777777" w:rsidR="00986914" w:rsidRDefault="00986914">
      <w:r>
        <w:separator/>
      </w:r>
    </w:p>
  </w:footnote>
  <w:footnote w:type="continuationSeparator" w:id="0">
    <w:p w14:paraId="27F51A27" w14:textId="77777777" w:rsidR="00986914" w:rsidRDefault="00986914">
      <w:r>
        <w:continuationSeparator/>
      </w:r>
    </w:p>
  </w:footnote>
  <w:footnote w:type="continuationNotice" w:id="1">
    <w:p w14:paraId="6CC561FD" w14:textId="77777777" w:rsidR="00986914" w:rsidRDefault="0098691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DE6507" w14:textId="77777777" w:rsidR="00471097" w:rsidRDefault="0047109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79A9B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96BD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3C36DD"/>
    <w:multiLevelType w:val="hybridMultilevel"/>
    <w:tmpl w:val="BB0667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901691F"/>
    <w:multiLevelType w:val="hybridMultilevel"/>
    <w:tmpl w:val="F934D87A"/>
    <w:lvl w:ilvl="0" w:tplc="DEF6FD2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211BE"/>
    <w:multiLevelType w:val="hybridMultilevel"/>
    <w:tmpl w:val="5A72646A"/>
    <w:lvl w:ilvl="0" w:tplc="2DC06E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6FA0B51"/>
    <w:multiLevelType w:val="hybridMultilevel"/>
    <w:tmpl w:val="95DCB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A37FD"/>
    <w:multiLevelType w:val="multilevel"/>
    <w:tmpl w:val="3ABA5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812704D"/>
    <w:multiLevelType w:val="multilevel"/>
    <w:tmpl w:val="025AB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9875C45"/>
    <w:multiLevelType w:val="hybridMultilevel"/>
    <w:tmpl w:val="5D7CCCD4"/>
    <w:lvl w:ilvl="0" w:tplc="4F3885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D0A8F"/>
    <w:multiLevelType w:val="hybridMultilevel"/>
    <w:tmpl w:val="4AAE6B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F26E58"/>
    <w:multiLevelType w:val="hybridMultilevel"/>
    <w:tmpl w:val="464E6AE2"/>
    <w:lvl w:ilvl="0" w:tplc="E4321322">
      <w:start w:val="3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E534F6F"/>
    <w:multiLevelType w:val="multilevel"/>
    <w:tmpl w:val="49800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9650487"/>
    <w:multiLevelType w:val="hybridMultilevel"/>
    <w:tmpl w:val="CB12F7EA"/>
    <w:lvl w:ilvl="0" w:tplc="D5D4DA0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F4E54F2"/>
    <w:multiLevelType w:val="hybridMultilevel"/>
    <w:tmpl w:val="0922AA90"/>
    <w:lvl w:ilvl="0" w:tplc="D5D4DA08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FCF1CEC"/>
    <w:multiLevelType w:val="multilevel"/>
    <w:tmpl w:val="901AC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C3332A"/>
    <w:multiLevelType w:val="multilevel"/>
    <w:tmpl w:val="3CAE5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49C70F8F"/>
    <w:multiLevelType w:val="hybridMultilevel"/>
    <w:tmpl w:val="2826C324"/>
    <w:lvl w:ilvl="0" w:tplc="7952D0C8">
      <w:start w:val="3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B7643EC"/>
    <w:multiLevelType w:val="hybridMultilevel"/>
    <w:tmpl w:val="FB98BCCE"/>
    <w:lvl w:ilvl="0" w:tplc="D5D4DA0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A227DA"/>
    <w:multiLevelType w:val="hybridMultilevel"/>
    <w:tmpl w:val="0C94EB92"/>
    <w:lvl w:ilvl="0" w:tplc="D5D4DA0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62CA1A71"/>
    <w:multiLevelType w:val="multilevel"/>
    <w:tmpl w:val="52923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36B4463"/>
    <w:multiLevelType w:val="hybridMultilevel"/>
    <w:tmpl w:val="BE6A8C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C13FD1"/>
    <w:multiLevelType w:val="hybridMultilevel"/>
    <w:tmpl w:val="74FA3994"/>
    <w:lvl w:ilvl="0" w:tplc="0DE2EDA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6E7320"/>
    <w:multiLevelType w:val="multilevel"/>
    <w:tmpl w:val="BE3C9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673705FF"/>
    <w:multiLevelType w:val="hybridMultilevel"/>
    <w:tmpl w:val="3EFE0628"/>
    <w:lvl w:ilvl="0" w:tplc="DA44F36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7037400E"/>
    <w:multiLevelType w:val="hybridMultilevel"/>
    <w:tmpl w:val="6AEA35DE"/>
    <w:lvl w:ilvl="0" w:tplc="C19024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B35C9C"/>
    <w:multiLevelType w:val="hybridMultilevel"/>
    <w:tmpl w:val="E5C0B81A"/>
    <w:lvl w:ilvl="0" w:tplc="D5D4DA0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EF55A8"/>
    <w:multiLevelType w:val="multilevel"/>
    <w:tmpl w:val="CAE42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9" w15:restartNumberingAfterBreak="0">
    <w:nsid w:val="7D0F7B09"/>
    <w:multiLevelType w:val="hybridMultilevel"/>
    <w:tmpl w:val="CCA462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3"/>
  </w:num>
  <w:num w:numId="3">
    <w:abstractNumId w:val="23"/>
  </w:num>
  <w:num w:numId="4">
    <w:abstractNumId w:val="24"/>
  </w:num>
  <w:num w:numId="5">
    <w:abstractNumId w:val="18"/>
  </w:num>
  <w:num w:numId="6">
    <w:abstractNumId w:val="28"/>
  </w:num>
  <w:num w:numId="7">
    <w:abstractNumId w:val="37"/>
  </w:num>
  <w:num w:numId="8">
    <w:abstractNumId w:val="20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35"/>
  </w:num>
  <w:num w:numId="14">
    <w:abstractNumId w:val="36"/>
  </w:num>
  <w:num w:numId="15">
    <w:abstractNumId w:val="26"/>
  </w:num>
  <w:num w:numId="16">
    <w:abstractNumId w:val="38"/>
  </w:num>
  <w:num w:numId="17">
    <w:abstractNumId w:val="8"/>
  </w:num>
  <w:num w:numId="18">
    <w:abstractNumId w:val="11"/>
  </w:num>
  <w:num w:numId="19">
    <w:abstractNumId w:val="5"/>
  </w:num>
  <w:num w:numId="20">
    <w:abstractNumId w:val="48"/>
  </w:num>
  <w:num w:numId="21">
    <w:abstractNumId w:val="21"/>
  </w:num>
  <w:num w:numId="22">
    <w:abstractNumId w:val="44"/>
  </w:num>
  <w:num w:numId="23">
    <w:abstractNumId w:val="43"/>
  </w:num>
  <w:num w:numId="24">
    <w:abstractNumId w:val="45"/>
  </w:num>
  <w:num w:numId="25">
    <w:abstractNumId w:val="13"/>
  </w:num>
  <w:num w:numId="26">
    <w:abstractNumId w:val="7"/>
  </w:num>
  <w:num w:numId="27">
    <w:abstractNumId w:val="4"/>
  </w:num>
  <w:num w:numId="28">
    <w:abstractNumId w:val="49"/>
  </w:num>
  <w:num w:numId="29">
    <w:abstractNumId w:val="30"/>
  </w:num>
  <w:num w:numId="30">
    <w:abstractNumId w:val="9"/>
  </w:num>
  <w:num w:numId="31">
    <w:abstractNumId w:val="6"/>
  </w:num>
  <w:num w:numId="32">
    <w:abstractNumId w:val="46"/>
  </w:num>
  <w:num w:numId="33">
    <w:abstractNumId w:val="22"/>
  </w:num>
  <w:num w:numId="34">
    <w:abstractNumId w:val="32"/>
  </w:num>
  <w:num w:numId="35">
    <w:abstractNumId w:val="34"/>
  </w:num>
  <w:num w:numId="36">
    <w:abstractNumId w:val="25"/>
  </w:num>
  <w:num w:numId="37">
    <w:abstractNumId w:val="47"/>
  </w:num>
  <w:num w:numId="38">
    <w:abstractNumId w:val="29"/>
  </w:num>
  <w:num w:numId="39">
    <w:abstractNumId w:val="42"/>
  </w:num>
  <w:num w:numId="40">
    <w:abstractNumId w:val="10"/>
  </w:num>
  <w:num w:numId="41">
    <w:abstractNumId w:val="27"/>
  </w:num>
  <w:num w:numId="42">
    <w:abstractNumId w:val="12"/>
  </w:num>
  <w:num w:numId="43">
    <w:abstractNumId w:val="17"/>
  </w:num>
  <w:num w:numId="44">
    <w:abstractNumId w:val="39"/>
  </w:num>
  <w:num w:numId="45">
    <w:abstractNumId w:val="40"/>
  </w:num>
  <w:num w:numId="46">
    <w:abstractNumId w:val="41"/>
  </w:num>
  <w:num w:numId="47">
    <w:abstractNumId w:val="14"/>
  </w:num>
  <w:num w:numId="48">
    <w:abstractNumId w:val="31"/>
  </w:num>
  <w:num w:numId="49">
    <w:abstractNumId w:val="16"/>
  </w:num>
  <w:num w:numId="50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C21"/>
    <w:rsid w:val="000006E1"/>
    <w:rsid w:val="000022A0"/>
    <w:rsid w:val="00002A37"/>
    <w:rsid w:val="00003F81"/>
    <w:rsid w:val="0000564C"/>
    <w:rsid w:val="00006446"/>
    <w:rsid w:val="0000661A"/>
    <w:rsid w:val="00006896"/>
    <w:rsid w:val="00007CDC"/>
    <w:rsid w:val="00011B28"/>
    <w:rsid w:val="00012A55"/>
    <w:rsid w:val="00015D15"/>
    <w:rsid w:val="00020394"/>
    <w:rsid w:val="00020AE0"/>
    <w:rsid w:val="0002208D"/>
    <w:rsid w:val="00024CB2"/>
    <w:rsid w:val="0002564D"/>
    <w:rsid w:val="00025ECA"/>
    <w:rsid w:val="00026571"/>
    <w:rsid w:val="000308B1"/>
    <w:rsid w:val="00031A51"/>
    <w:rsid w:val="000325B8"/>
    <w:rsid w:val="00034C15"/>
    <w:rsid w:val="0003688B"/>
    <w:rsid w:val="00036BA1"/>
    <w:rsid w:val="000422E2"/>
    <w:rsid w:val="00042F22"/>
    <w:rsid w:val="000444EF"/>
    <w:rsid w:val="00045521"/>
    <w:rsid w:val="0004616A"/>
    <w:rsid w:val="0004747D"/>
    <w:rsid w:val="00050E01"/>
    <w:rsid w:val="000523E1"/>
    <w:rsid w:val="00052A07"/>
    <w:rsid w:val="000534E3"/>
    <w:rsid w:val="0005606A"/>
    <w:rsid w:val="00057117"/>
    <w:rsid w:val="000616E7"/>
    <w:rsid w:val="00062584"/>
    <w:rsid w:val="0006448A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3850"/>
    <w:rsid w:val="0009510F"/>
    <w:rsid w:val="0009614F"/>
    <w:rsid w:val="000973B3"/>
    <w:rsid w:val="000A0A39"/>
    <w:rsid w:val="000A1086"/>
    <w:rsid w:val="000A1B7B"/>
    <w:rsid w:val="000A56F2"/>
    <w:rsid w:val="000A68B5"/>
    <w:rsid w:val="000B2719"/>
    <w:rsid w:val="000B3A8F"/>
    <w:rsid w:val="000B3E0A"/>
    <w:rsid w:val="000B4AB9"/>
    <w:rsid w:val="000B58C3"/>
    <w:rsid w:val="000B61E9"/>
    <w:rsid w:val="000C165A"/>
    <w:rsid w:val="000C2E19"/>
    <w:rsid w:val="000C3BDF"/>
    <w:rsid w:val="000D0D07"/>
    <w:rsid w:val="000D32EC"/>
    <w:rsid w:val="000D3CAE"/>
    <w:rsid w:val="000D4797"/>
    <w:rsid w:val="000E0527"/>
    <w:rsid w:val="000E1E92"/>
    <w:rsid w:val="000E2289"/>
    <w:rsid w:val="000E3B9C"/>
    <w:rsid w:val="000F06D6"/>
    <w:rsid w:val="000F0EB1"/>
    <w:rsid w:val="000F1106"/>
    <w:rsid w:val="000F3BE9"/>
    <w:rsid w:val="000F3F6C"/>
    <w:rsid w:val="000F52EC"/>
    <w:rsid w:val="000F6DF3"/>
    <w:rsid w:val="000F7FDF"/>
    <w:rsid w:val="001005FF"/>
    <w:rsid w:val="001062FB"/>
    <w:rsid w:val="001063E6"/>
    <w:rsid w:val="00107961"/>
    <w:rsid w:val="001133D4"/>
    <w:rsid w:val="00113CF4"/>
    <w:rsid w:val="001153EA"/>
    <w:rsid w:val="00115643"/>
    <w:rsid w:val="00116765"/>
    <w:rsid w:val="0012118D"/>
    <w:rsid w:val="001219F5"/>
    <w:rsid w:val="00121A20"/>
    <w:rsid w:val="001220E7"/>
    <w:rsid w:val="001224A9"/>
    <w:rsid w:val="0012377F"/>
    <w:rsid w:val="001242B0"/>
    <w:rsid w:val="00124314"/>
    <w:rsid w:val="00126B4A"/>
    <w:rsid w:val="00132FD0"/>
    <w:rsid w:val="00133F57"/>
    <w:rsid w:val="001344C0"/>
    <w:rsid w:val="001346FA"/>
    <w:rsid w:val="00135252"/>
    <w:rsid w:val="00137AB5"/>
    <w:rsid w:val="00137F0B"/>
    <w:rsid w:val="00144B8A"/>
    <w:rsid w:val="00145E14"/>
    <w:rsid w:val="00151E23"/>
    <w:rsid w:val="001526E0"/>
    <w:rsid w:val="001551B5"/>
    <w:rsid w:val="00163623"/>
    <w:rsid w:val="001659C1"/>
    <w:rsid w:val="00167795"/>
    <w:rsid w:val="00167BC5"/>
    <w:rsid w:val="0017380E"/>
    <w:rsid w:val="00173834"/>
    <w:rsid w:val="00173A8E"/>
    <w:rsid w:val="0017502C"/>
    <w:rsid w:val="0017777B"/>
    <w:rsid w:val="00177B21"/>
    <w:rsid w:val="0018143F"/>
    <w:rsid w:val="00181FF8"/>
    <w:rsid w:val="0018270E"/>
    <w:rsid w:val="00183308"/>
    <w:rsid w:val="00190139"/>
    <w:rsid w:val="00190AC1"/>
    <w:rsid w:val="0019341A"/>
    <w:rsid w:val="00197DF9"/>
    <w:rsid w:val="001A1987"/>
    <w:rsid w:val="001A2564"/>
    <w:rsid w:val="001A3073"/>
    <w:rsid w:val="001A3921"/>
    <w:rsid w:val="001A5A34"/>
    <w:rsid w:val="001A6173"/>
    <w:rsid w:val="001A6CBA"/>
    <w:rsid w:val="001A7321"/>
    <w:rsid w:val="001B0D97"/>
    <w:rsid w:val="001B4768"/>
    <w:rsid w:val="001B4E01"/>
    <w:rsid w:val="001B56C2"/>
    <w:rsid w:val="001B5A5D"/>
    <w:rsid w:val="001B683E"/>
    <w:rsid w:val="001C0517"/>
    <w:rsid w:val="001C06E0"/>
    <w:rsid w:val="001C1CE5"/>
    <w:rsid w:val="001C3D2A"/>
    <w:rsid w:val="001C5EE3"/>
    <w:rsid w:val="001C60E5"/>
    <w:rsid w:val="001C716E"/>
    <w:rsid w:val="001D0035"/>
    <w:rsid w:val="001D4589"/>
    <w:rsid w:val="001D51BA"/>
    <w:rsid w:val="001D53E7"/>
    <w:rsid w:val="001D62C2"/>
    <w:rsid w:val="001D6342"/>
    <w:rsid w:val="001D6D53"/>
    <w:rsid w:val="001E1CE3"/>
    <w:rsid w:val="001E436A"/>
    <w:rsid w:val="001E44B8"/>
    <w:rsid w:val="001E58E2"/>
    <w:rsid w:val="001E662E"/>
    <w:rsid w:val="001E787A"/>
    <w:rsid w:val="001E7AED"/>
    <w:rsid w:val="001F3916"/>
    <w:rsid w:val="001F430E"/>
    <w:rsid w:val="001F54C5"/>
    <w:rsid w:val="001F5690"/>
    <w:rsid w:val="001F662C"/>
    <w:rsid w:val="001F7074"/>
    <w:rsid w:val="001F7CEE"/>
    <w:rsid w:val="001F7EDF"/>
    <w:rsid w:val="00200490"/>
    <w:rsid w:val="00201F3A"/>
    <w:rsid w:val="00202658"/>
    <w:rsid w:val="0020336A"/>
    <w:rsid w:val="0020346B"/>
    <w:rsid w:val="002036E5"/>
    <w:rsid w:val="00203F96"/>
    <w:rsid w:val="002069B2"/>
    <w:rsid w:val="00207942"/>
    <w:rsid w:val="00207FA3"/>
    <w:rsid w:val="00214DA8"/>
    <w:rsid w:val="00215423"/>
    <w:rsid w:val="002158FA"/>
    <w:rsid w:val="00215E6B"/>
    <w:rsid w:val="0021796A"/>
    <w:rsid w:val="00220600"/>
    <w:rsid w:val="002224DB"/>
    <w:rsid w:val="00223FCB"/>
    <w:rsid w:val="0022470B"/>
    <w:rsid w:val="002252C3"/>
    <w:rsid w:val="00225C54"/>
    <w:rsid w:val="00226ACF"/>
    <w:rsid w:val="00230765"/>
    <w:rsid w:val="00230D18"/>
    <w:rsid w:val="002319E4"/>
    <w:rsid w:val="00231BD7"/>
    <w:rsid w:val="00235632"/>
    <w:rsid w:val="00235872"/>
    <w:rsid w:val="00237A29"/>
    <w:rsid w:val="0024005C"/>
    <w:rsid w:val="00241559"/>
    <w:rsid w:val="00243509"/>
    <w:rsid w:val="002435B3"/>
    <w:rsid w:val="00243CFC"/>
    <w:rsid w:val="002458EB"/>
    <w:rsid w:val="002500C8"/>
    <w:rsid w:val="002503A9"/>
    <w:rsid w:val="00250C98"/>
    <w:rsid w:val="00257543"/>
    <w:rsid w:val="00257AF7"/>
    <w:rsid w:val="0026025E"/>
    <w:rsid w:val="002617E7"/>
    <w:rsid w:val="0026222B"/>
    <w:rsid w:val="0026274F"/>
    <w:rsid w:val="00264228"/>
    <w:rsid w:val="00264334"/>
    <w:rsid w:val="0026473E"/>
    <w:rsid w:val="00266214"/>
    <w:rsid w:val="00266708"/>
    <w:rsid w:val="00267C83"/>
    <w:rsid w:val="00270445"/>
    <w:rsid w:val="0027144F"/>
    <w:rsid w:val="00271813"/>
    <w:rsid w:val="00271F3A"/>
    <w:rsid w:val="00273278"/>
    <w:rsid w:val="002737F4"/>
    <w:rsid w:val="00273DDF"/>
    <w:rsid w:val="00276440"/>
    <w:rsid w:val="002805F5"/>
    <w:rsid w:val="00280751"/>
    <w:rsid w:val="00280E22"/>
    <w:rsid w:val="0028280A"/>
    <w:rsid w:val="002834B7"/>
    <w:rsid w:val="00283D22"/>
    <w:rsid w:val="002852DC"/>
    <w:rsid w:val="00286ACD"/>
    <w:rsid w:val="00287838"/>
    <w:rsid w:val="00287A76"/>
    <w:rsid w:val="002907B5"/>
    <w:rsid w:val="002918AE"/>
    <w:rsid w:val="00292EB7"/>
    <w:rsid w:val="00296227"/>
    <w:rsid w:val="00296F44"/>
    <w:rsid w:val="0029716D"/>
    <w:rsid w:val="0029777D"/>
    <w:rsid w:val="002A02F5"/>
    <w:rsid w:val="002A055E"/>
    <w:rsid w:val="002A1D4E"/>
    <w:rsid w:val="002A2869"/>
    <w:rsid w:val="002A786E"/>
    <w:rsid w:val="002A7BD7"/>
    <w:rsid w:val="002B0DE6"/>
    <w:rsid w:val="002B24D6"/>
    <w:rsid w:val="002C06CF"/>
    <w:rsid w:val="002C41E6"/>
    <w:rsid w:val="002D071A"/>
    <w:rsid w:val="002D1282"/>
    <w:rsid w:val="002D2E24"/>
    <w:rsid w:val="002D31E1"/>
    <w:rsid w:val="002D34B2"/>
    <w:rsid w:val="002D48B0"/>
    <w:rsid w:val="002D5B37"/>
    <w:rsid w:val="002D6BDF"/>
    <w:rsid w:val="002D7637"/>
    <w:rsid w:val="002E17F2"/>
    <w:rsid w:val="002E28B6"/>
    <w:rsid w:val="002E684D"/>
    <w:rsid w:val="002E7BB6"/>
    <w:rsid w:val="002E7BFB"/>
    <w:rsid w:val="002E7CAE"/>
    <w:rsid w:val="002F2771"/>
    <w:rsid w:val="002F2E2B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2C46"/>
    <w:rsid w:val="00334579"/>
    <w:rsid w:val="00335858"/>
    <w:rsid w:val="00336BDA"/>
    <w:rsid w:val="00340B9F"/>
    <w:rsid w:val="0034216B"/>
    <w:rsid w:val="00342BD7"/>
    <w:rsid w:val="00346DB5"/>
    <w:rsid w:val="003477B1"/>
    <w:rsid w:val="00351231"/>
    <w:rsid w:val="00356EE1"/>
    <w:rsid w:val="00357380"/>
    <w:rsid w:val="003602D9"/>
    <w:rsid w:val="003604CE"/>
    <w:rsid w:val="00370E47"/>
    <w:rsid w:val="003742AC"/>
    <w:rsid w:val="00377CE1"/>
    <w:rsid w:val="00380EE4"/>
    <w:rsid w:val="003810A3"/>
    <w:rsid w:val="00383B59"/>
    <w:rsid w:val="00384E3B"/>
    <w:rsid w:val="00385BF0"/>
    <w:rsid w:val="003861DD"/>
    <w:rsid w:val="00392273"/>
    <w:rsid w:val="00392975"/>
    <w:rsid w:val="003931BA"/>
    <w:rsid w:val="003939FF"/>
    <w:rsid w:val="00393AA8"/>
    <w:rsid w:val="003956F7"/>
    <w:rsid w:val="0039741A"/>
    <w:rsid w:val="003A03AC"/>
    <w:rsid w:val="003A067D"/>
    <w:rsid w:val="003A09ED"/>
    <w:rsid w:val="003A2223"/>
    <w:rsid w:val="003A2A0F"/>
    <w:rsid w:val="003A45A1"/>
    <w:rsid w:val="003A4C2B"/>
    <w:rsid w:val="003A5B0A"/>
    <w:rsid w:val="003A6BAC"/>
    <w:rsid w:val="003A70A4"/>
    <w:rsid w:val="003A7EF3"/>
    <w:rsid w:val="003B159C"/>
    <w:rsid w:val="003B369F"/>
    <w:rsid w:val="003B36A3"/>
    <w:rsid w:val="003B4B8E"/>
    <w:rsid w:val="003B5265"/>
    <w:rsid w:val="003B64BB"/>
    <w:rsid w:val="003B71A3"/>
    <w:rsid w:val="003B7FE5"/>
    <w:rsid w:val="003C0BF3"/>
    <w:rsid w:val="003C11C8"/>
    <w:rsid w:val="003C1D29"/>
    <w:rsid w:val="003C2702"/>
    <w:rsid w:val="003C38A2"/>
    <w:rsid w:val="003C73DE"/>
    <w:rsid w:val="003C7806"/>
    <w:rsid w:val="003D109F"/>
    <w:rsid w:val="003D2478"/>
    <w:rsid w:val="003D3C45"/>
    <w:rsid w:val="003D5B1F"/>
    <w:rsid w:val="003E032F"/>
    <w:rsid w:val="003E15FA"/>
    <w:rsid w:val="003E21A6"/>
    <w:rsid w:val="003E368F"/>
    <w:rsid w:val="003E55E4"/>
    <w:rsid w:val="003E74E3"/>
    <w:rsid w:val="003F05C7"/>
    <w:rsid w:val="003F1D1E"/>
    <w:rsid w:val="003F2CD4"/>
    <w:rsid w:val="003F5BA2"/>
    <w:rsid w:val="003F6BBE"/>
    <w:rsid w:val="004000E8"/>
    <w:rsid w:val="00402E2B"/>
    <w:rsid w:val="0040512B"/>
    <w:rsid w:val="004055A8"/>
    <w:rsid w:val="00405CA5"/>
    <w:rsid w:val="00407CD3"/>
    <w:rsid w:val="00410134"/>
    <w:rsid w:val="00410B72"/>
    <w:rsid w:val="00410F18"/>
    <w:rsid w:val="0041216F"/>
    <w:rsid w:val="0041263E"/>
    <w:rsid w:val="00413AAC"/>
    <w:rsid w:val="00413E92"/>
    <w:rsid w:val="004207E3"/>
    <w:rsid w:val="00421105"/>
    <w:rsid w:val="00422AA4"/>
    <w:rsid w:val="004242F4"/>
    <w:rsid w:val="00427248"/>
    <w:rsid w:val="0043252D"/>
    <w:rsid w:val="004344BD"/>
    <w:rsid w:val="00435C21"/>
    <w:rsid w:val="004360BE"/>
    <w:rsid w:val="00437447"/>
    <w:rsid w:val="0044183F"/>
    <w:rsid w:val="00441A92"/>
    <w:rsid w:val="004431DC"/>
    <w:rsid w:val="00444F56"/>
    <w:rsid w:val="00446488"/>
    <w:rsid w:val="004517AA"/>
    <w:rsid w:val="00452959"/>
    <w:rsid w:val="00452CAC"/>
    <w:rsid w:val="00453297"/>
    <w:rsid w:val="00455776"/>
    <w:rsid w:val="00455BBC"/>
    <w:rsid w:val="00457565"/>
    <w:rsid w:val="00457B71"/>
    <w:rsid w:val="004600FB"/>
    <w:rsid w:val="0046267F"/>
    <w:rsid w:val="004669E2"/>
    <w:rsid w:val="00466EBD"/>
    <w:rsid w:val="00470C31"/>
    <w:rsid w:val="00471097"/>
    <w:rsid w:val="0047139C"/>
    <w:rsid w:val="00471DE0"/>
    <w:rsid w:val="004734D0"/>
    <w:rsid w:val="0047556B"/>
    <w:rsid w:val="00475ACF"/>
    <w:rsid w:val="004769D6"/>
    <w:rsid w:val="0047722F"/>
    <w:rsid w:val="00477768"/>
    <w:rsid w:val="0048022F"/>
    <w:rsid w:val="0048458B"/>
    <w:rsid w:val="00485DE1"/>
    <w:rsid w:val="00486D37"/>
    <w:rsid w:val="004921C2"/>
    <w:rsid w:val="00492BC5"/>
    <w:rsid w:val="00495285"/>
    <w:rsid w:val="004964F1"/>
    <w:rsid w:val="004A16BC"/>
    <w:rsid w:val="004A2B94"/>
    <w:rsid w:val="004A2DF2"/>
    <w:rsid w:val="004A5D07"/>
    <w:rsid w:val="004B6F6A"/>
    <w:rsid w:val="004B7C0C"/>
    <w:rsid w:val="004C3898"/>
    <w:rsid w:val="004D36B1"/>
    <w:rsid w:val="004D7EBD"/>
    <w:rsid w:val="004E19A0"/>
    <w:rsid w:val="004E2680"/>
    <w:rsid w:val="004E28F9"/>
    <w:rsid w:val="004E462E"/>
    <w:rsid w:val="004E56DC"/>
    <w:rsid w:val="004E630D"/>
    <w:rsid w:val="004E6A75"/>
    <w:rsid w:val="004E76F4"/>
    <w:rsid w:val="004F0B4E"/>
    <w:rsid w:val="004F0B6C"/>
    <w:rsid w:val="004F2078"/>
    <w:rsid w:val="004F4DA3"/>
    <w:rsid w:val="0050245D"/>
    <w:rsid w:val="00506557"/>
    <w:rsid w:val="0050677A"/>
    <w:rsid w:val="005074EB"/>
    <w:rsid w:val="005108D8"/>
    <w:rsid w:val="005116F9"/>
    <w:rsid w:val="00512F39"/>
    <w:rsid w:val="005153A7"/>
    <w:rsid w:val="005172D3"/>
    <w:rsid w:val="005219CF"/>
    <w:rsid w:val="005240A2"/>
    <w:rsid w:val="00525D8C"/>
    <w:rsid w:val="00534ACF"/>
    <w:rsid w:val="00534B59"/>
    <w:rsid w:val="005357CF"/>
    <w:rsid w:val="00535E46"/>
    <w:rsid w:val="00536660"/>
    <w:rsid w:val="00536759"/>
    <w:rsid w:val="00537C62"/>
    <w:rsid w:val="00537DDA"/>
    <w:rsid w:val="0054189B"/>
    <w:rsid w:val="00541DAD"/>
    <w:rsid w:val="00546970"/>
    <w:rsid w:val="00554E19"/>
    <w:rsid w:val="0056121F"/>
    <w:rsid w:val="00563590"/>
    <w:rsid w:val="00570E92"/>
    <w:rsid w:val="00572505"/>
    <w:rsid w:val="00574766"/>
    <w:rsid w:val="00577486"/>
    <w:rsid w:val="00581B82"/>
    <w:rsid w:val="00582809"/>
    <w:rsid w:val="00583510"/>
    <w:rsid w:val="0058457F"/>
    <w:rsid w:val="0058798C"/>
    <w:rsid w:val="005900FA"/>
    <w:rsid w:val="005935A4"/>
    <w:rsid w:val="005948C2"/>
    <w:rsid w:val="00594AE0"/>
    <w:rsid w:val="00595B33"/>
    <w:rsid w:val="00595DCA"/>
    <w:rsid w:val="005963E4"/>
    <w:rsid w:val="0059779B"/>
    <w:rsid w:val="005A209A"/>
    <w:rsid w:val="005A3379"/>
    <w:rsid w:val="005A662D"/>
    <w:rsid w:val="005A749A"/>
    <w:rsid w:val="005B03A6"/>
    <w:rsid w:val="005B1409"/>
    <w:rsid w:val="005B35D7"/>
    <w:rsid w:val="005B392A"/>
    <w:rsid w:val="005B3AA3"/>
    <w:rsid w:val="005B6F83"/>
    <w:rsid w:val="005C306E"/>
    <w:rsid w:val="005C5BA1"/>
    <w:rsid w:val="005C74FB"/>
    <w:rsid w:val="005D0C7B"/>
    <w:rsid w:val="005D1602"/>
    <w:rsid w:val="005D3745"/>
    <w:rsid w:val="005D4AAE"/>
    <w:rsid w:val="005E385F"/>
    <w:rsid w:val="005E54E3"/>
    <w:rsid w:val="005E5A1F"/>
    <w:rsid w:val="005E5B81"/>
    <w:rsid w:val="005F2CB1"/>
    <w:rsid w:val="005F3025"/>
    <w:rsid w:val="005F618C"/>
    <w:rsid w:val="005F70BD"/>
    <w:rsid w:val="005F79B6"/>
    <w:rsid w:val="00602215"/>
    <w:rsid w:val="0060283C"/>
    <w:rsid w:val="00604F14"/>
    <w:rsid w:val="00610734"/>
    <w:rsid w:val="00611B83"/>
    <w:rsid w:val="0061280E"/>
    <w:rsid w:val="00613257"/>
    <w:rsid w:val="006155F7"/>
    <w:rsid w:val="00617DF8"/>
    <w:rsid w:val="00620A71"/>
    <w:rsid w:val="00620D80"/>
    <w:rsid w:val="006234A6"/>
    <w:rsid w:val="00630001"/>
    <w:rsid w:val="006311B3"/>
    <w:rsid w:val="0063284C"/>
    <w:rsid w:val="006355B0"/>
    <w:rsid w:val="00636398"/>
    <w:rsid w:val="006368D3"/>
    <w:rsid w:val="00636BFE"/>
    <w:rsid w:val="006377EC"/>
    <w:rsid w:val="006411D5"/>
    <w:rsid w:val="0064151F"/>
    <w:rsid w:val="00641533"/>
    <w:rsid w:val="0064208D"/>
    <w:rsid w:val="00643229"/>
    <w:rsid w:val="00643475"/>
    <w:rsid w:val="0064396A"/>
    <w:rsid w:val="0064624E"/>
    <w:rsid w:val="00646A2B"/>
    <w:rsid w:val="00650AB9"/>
    <w:rsid w:val="006553ED"/>
    <w:rsid w:val="00655733"/>
    <w:rsid w:val="00655ACD"/>
    <w:rsid w:val="00656A92"/>
    <w:rsid w:val="00656DDE"/>
    <w:rsid w:val="006575F1"/>
    <w:rsid w:val="0066011D"/>
    <w:rsid w:val="00660552"/>
    <w:rsid w:val="006607C0"/>
    <w:rsid w:val="006613A6"/>
    <w:rsid w:val="006627A2"/>
    <w:rsid w:val="006629D6"/>
    <w:rsid w:val="00662C5C"/>
    <w:rsid w:val="006634E6"/>
    <w:rsid w:val="006655EE"/>
    <w:rsid w:val="00667EE7"/>
    <w:rsid w:val="00670922"/>
    <w:rsid w:val="00670BE1"/>
    <w:rsid w:val="0067218F"/>
    <w:rsid w:val="00673D81"/>
    <w:rsid w:val="006741F2"/>
    <w:rsid w:val="00674CC3"/>
    <w:rsid w:val="00675C72"/>
    <w:rsid w:val="006771F9"/>
    <w:rsid w:val="0067733F"/>
    <w:rsid w:val="006776D7"/>
    <w:rsid w:val="00681003"/>
    <w:rsid w:val="006817C9"/>
    <w:rsid w:val="00683ECE"/>
    <w:rsid w:val="00695FC2"/>
    <w:rsid w:val="00696949"/>
    <w:rsid w:val="00697052"/>
    <w:rsid w:val="006A2718"/>
    <w:rsid w:val="006A310D"/>
    <w:rsid w:val="006A46FB"/>
    <w:rsid w:val="006A5E28"/>
    <w:rsid w:val="006A697B"/>
    <w:rsid w:val="006A7AFF"/>
    <w:rsid w:val="006B1816"/>
    <w:rsid w:val="006B2099"/>
    <w:rsid w:val="006B24F9"/>
    <w:rsid w:val="006B50CF"/>
    <w:rsid w:val="006B7EEA"/>
    <w:rsid w:val="006C03B8"/>
    <w:rsid w:val="006C3DA0"/>
    <w:rsid w:val="006C4261"/>
    <w:rsid w:val="006C47CE"/>
    <w:rsid w:val="006C5D1B"/>
    <w:rsid w:val="006C5EC9"/>
    <w:rsid w:val="006C6059"/>
    <w:rsid w:val="006C7522"/>
    <w:rsid w:val="006D0A95"/>
    <w:rsid w:val="006D5071"/>
    <w:rsid w:val="006D6CCC"/>
    <w:rsid w:val="006D6F08"/>
    <w:rsid w:val="006D7219"/>
    <w:rsid w:val="006D7F41"/>
    <w:rsid w:val="006E062C"/>
    <w:rsid w:val="006E1C82"/>
    <w:rsid w:val="006E28B7"/>
    <w:rsid w:val="006E2A9B"/>
    <w:rsid w:val="006E3310"/>
    <w:rsid w:val="006E4E39"/>
    <w:rsid w:val="006E565E"/>
    <w:rsid w:val="006E66AD"/>
    <w:rsid w:val="006E673D"/>
    <w:rsid w:val="006E7D3B"/>
    <w:rsid w:val="006F16DF"/>
    <w:rsid w:val="006F1B70"/>
    <w:rsid w:val="006F2986"/>
    <w:rsid w:val="006F341D"/>
    <w:rsid w:val="006F3CDE"/>
    <w:rsid w:val="006F58D4"/>
    <w:rsid w:val="006F5A05"/>
    <w:rsid w:val="006F5B1F"/>
    <w:rsid w:val="006F652D"/>
    <w:rsid w:val="006F6582"/>
    <w:rsid w:val="006F78BB"/>
    <w:rsid w:val="00703260"/>
    <w:rsid w:val="0070346E"/>
    <w:rsid w:val="00704BF5"/>
    <w:rsid w:val="00704EDB"/>
    <w:rsid w:val="00706101"/>
    <w:rsid w:val="00707072"/>
    <w:rsid w:val="00707ADF"/>
    <w:rsid w:val="00707D61"/>
    <w:rsid w:val="00712287"/>
    <w:rsid w:val="00712772"/>
    <w:rsid w:val="007148D3"/>
    <w:rsid w:val="00714927"/>
    <w:rsid w:val="00715B9A"/>
    <w:rsid w:val="007172C4"/>
    <w:rsid w:val="0072061C"/>
    <w:rsid w:val="00720DC8"/>
    <w:rsid w:val="00720FA2"/>
    <w:rsid w:val="00723922"/>
    <w:rsid w:val="007257D0"/>
    <w:rsid w:val="00726EA6"/>
    <w:rsid w:val="00727208"/>
    <w:rsid w:val="00727680"/>
    <w:rsid w:val="007348B1"/>
    <w:rsid w:val="007362A6"/>
    <w:rsid w:val="00736D7D"/>
    <w:rsid w:val="0073784F"/>
    <w:rsid w:val="00740E58"/>
    <w:rsid w:val="00743466"/>
    <w:rsid w:val="007445A0"/>
    <w:rsid w:val="007450E2"/>
    <w:rsid w:val="0074524B"/>
    <w:rsid w:val="00745684"/>
    <w:rsid w:val="00747D8B"/>
    <w:rsid w:val="00751228"/>
    <w:rsid w:val="0075662E"/>
    <w:rsid w:val="007571E1"/>
    <w:rsid w:val="00757A16"/>
    <w:rsid w:val="00757FBB"/>
    <w:rsid w:val="007604B2"/>
    <w:rsid w:val="00763BC6"/>
    <w:rsid w:val="00765281"/>
    <w:rsid w:val="00766BAD"/>
    <w:rsid w:val="00766C52"/>
    <w:rsid w:val="00767FBA"/>
    <w:rsid w:val="007729A2"/>
    <w:rsid w:val="00773F04"/>
    <w:rsid w:val="007755F2"/>
    <w:rsid w:val="00775AE2"/>
    <w:rsid w:val="00776971"/>
    <w:rsid w:val="00780A80"/>
    <w:rsid w:val="00780E24"/>
    <w:rsid w:val="0078177E"/>
    <w:rsid w:val="0078304C"/>
    <w:rsid w:val="00783673"/>
    <w:rsid w:val="00783C48"/>
    <w:rsid w:val="00785490"/>
    <w:rsid w:val="007869ED"/>
    <w:rsid w:val="00791415"/>
    <w:rsid w:val="007925EA"/>
    <w:rsid w:val="00793874"/>
    <w:rsid w:val="00793CD8"/>
    <w:rsid w:val="007953C4"/>
    <w:rsid w:val="00795C92"/>
    <w:rsid w:val="00795D24"/>
    <w:rsid w:val="00796231"/>
    <w:rsid w:val="00797542"/>
    <w:rsid w:val="007A0C2D"/>
    <w:rsid w:val="007A1CB3"/>
    <w:rsid w:val="007A306F"/>
    <w:rsid w:val="007A43A6"/>
    <w:rsid w:val="007A58A6"/>
    <w:rsid w:val="007B1BED"/>
    <w:rsid w:val="007B3D2D"/>
    <w:rsid w:val="007B468B"/>
    <w:rsid w:val="007B50AE"/>
    <w:rsid w:val="007B51DF"/>
    <w:rsid w:val="007C05DD"/>
    <w:rsid w:val="007C1BC9"/>
    <w:rsid w:val="007C2273"/>
    <w:rsid w:val="007C3C58"/>
    <w:rsid w:val="007C3D18"/>
    <w:rsid w:val="007C60BF"/>
    <w:rsid w:val="007C6A07"/>
    <w:rsid w:val="007C7376"/>
    <w:rsid w:val="007C75A1"/>
    <w:rsid w:val="007C77A5"/>
    <w:rsid w:val="007D04E5"/>
    <w:rsid w:val="007D11F7"/>
    <w:rsid w:val="007D5901"/>
    <w:rsid w:val="007D7526"/>
    <w:rsid w:val="007E0BF9"/>
    <w:rsid w:val="007E18B8"/>
    <w:rsid w:val="007E4610"/>
    <w:rsid w:val="007E4715"/>
    <w:rsid w:val="007E505B"/>
    <w:rsid w:val="007E7091"/>
    <w:rsid w:val="007F4A6E"/>
    <w:rsid w:val="00803FAE"/>
    <w:rsid w:val="0080605F"/>
    <w:rsid w:val="00807294"/>
    <w:rsid w:val="0080746F"/>
    <w:rsid w:val="00807786"/>
    <w:rsid w:val="00811FCB"/>
    <w:rsid w:val="008158D6"/>
    <w:rsid w:val="008163BF"/>
    <w:rsid w:val="00817196"/>
    <w:rsid w:val="008235DB"/>
    <w:rsid w:val="00824AB4"/>
    <w:rsid w:val="00825C42"/>
    <w:rsid w:val="00825D25"/>
    <w:rsid w:val="00827D6F"/>
    <w:rsid w:val="00832B1C"/>
    <w:rsid w:val="008376AC"/>
    <w:rsid w:val="00842843"/>
    <w:rsid w:val="008444E8"/>
    <w:rsid w:val="00844E80"/>
    <w:rsid w:val="00846FE7"/>
    <w:rsid w:val="008477FD"/>
    <w:rsid w:val="0085083E"/>
    <w:rsid w:val="00856911"/>
    <w:rsid w:val="008603C9"/>
    <w:rsid w:val="008677FD"/>
    <w:rsid w:val="008706D4"/>
    <w:rsid w:val="0087095C"/>
    <w:rsid w:val="00870F8A"/>
    <w:rsid w:val="008719A4"/>
    <w:rsid w:val="00871D23"/>
    <w:rsid w:val="0087370D"/>
    <w:rsid w:val="00874312"/>
    <w:rsid w:val="0087437C"/>
    <w:rsid w:val="00875CD7"/>
    <w:rsid w:val="008763C2"/>
    <w:rsid w:val="008764EA"/>
    <w:rsid w:val="00876ADD"/>
    <w:rsid w:val="00876B4D"/>
    <w:rsid w:val="00876C25"/>
    <w:rsid w:val="00877888"/>
    <w:rsid w:val="00877F18"/>
    <w:rsid w:val="00880245"/>
    <w:rsid w:val="00882699"/>
    <w:rsid w:val="008873F7"/>
    <w:rsid w:val="00890654"/>
    <w:rsid w:val="00893B3B"/>
    <w:rsid w:val="008941E3"/>
    <w:rsid w:val="00894A88"/>
    <w:rsid w:val="00895386"/>
    <w:rsid w:val="0089722E"/>
    <w:rsid w:val="00897CE4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634A"/>
    <w:rsid w:val="008B698F"/>
    <w:rsid w:val="008B7B5C"/>
    <w:rsid w:val="008C0C99"/>
    <w:rsid w:val="008C2017"/>
    <w:rsid w:val="008C4958"/>
    <w:rsid w:val="008C4BAA"/>
    <w:rsid w:val="008C65A5"/>
    <w:rsid w:val="008C6AE8"/>
    <w:rsid w:val="008C7573"/>
    <w:rsid w:val="008D00A5"/>
    <w:rsid w:val="008D06B3"/>
    <w:rsid w:val="008D30E4"/>
    <w:rsid w:val="008D34F1"/>
    <w:rsid w:val="008D39D8"/>
    <w:rsid w:val="008D47F7"/>
    <w:rsid w:val="008D6D1A"/>
    <w:rsid w:val="008D7C8C"/>
    <w:rsid w:val="008E065E"/>
    <w:rsid w:val="008E0927"/>
    <w:rsid w:val="008E1909"/>
    <w:rsid w:val="008E1A75"/>
    <w:rsid w:val="008E4C9F"/>
    <w:rsid w:val="008E6BEA"/>
    <w:rsid w:val="008F1994"/>
    <w:rsid w:val="008F1EAB"/>
    <w:rsid w:val="008F33DC"/>
    <w:rsid w:val="008F477F"/>
    <w:rsid w:val="008F6F37"/>
    <w:rsid w:val="00900014"/>
    <w:rsid w:val="00902070"/>
    <w:rsid w:val="00902350"/>
    <w:rsid w:val="0090336B"/>
    <w:rsid w:val="009053AA"/>
    <w:rsid w:val="00906896"/>
    <w:rsid w:val="00906939"/>
    <w:rsid w:val="0090798A"/>
    <w:rsid w:val="00910B7D"/>
    <w:rsid w:val="00911DC4"/>
    <w:rsid w:val="00911DFB"/>
    <w:rsid w:val="009139D9"/>
    <w:rsid w:val="00914AD8"/>
    <w:rsid w:val="00915CE9"/>
    <w:rsid w:val="00916079"/>
    <w:rsid w:val="00917CE9"/>
    <w:rsid w:val="00920BF2"/>
    <w:rsid w:val="00922010"/>
    <w:rsid w:val="00930143"/>
    <w:rsid w:val="00930EFE"/>
    <w:rsid w:val="00931BD9"/>
    <w:rsid w:val="00934977"/>
    <w:rsid w:val="009368F3"/>
    <w:rsid w:val="00936968"/>
    <w:rsid w:val="009370F8"/>
    <w:rsid w:val="00941306"/>
    <w:rsid w:val="00941636"/>
    <w:rsid w:val="00943742"/>
    <w:rsid w:val="00945C05"/>
    <w:rsid w:val="00946945"/>
    <w:rsid w:val="00947713"/>
    <w:rsid w:val="00950DE7"/>
    <w:rsid w:val="009524FB"/>
    <w:rsid w:val="00953255"/>
    <w:rsid w:val="00953920"/>
    <w:rsid w:val="00953D47"/>
    <w:rsid w:val="00953F34"/>
    <w:rsid w:val="00955A47"/>
    <w:rsid w:val="0095681E"/>
    <w:rsid w:val="00956BC6"/>
    <w:rsid w:val="00957092"/>
    <w:rsid w:val="009572D4"/>
    <w:rsid w:val="00957767"/>
    <w:rsid w:val="00961921"/>
    <w:rsid w:val="00963C54"/>
    <w:rsid w:val="0096430A"/>
    <w:rsid w:val="0096554B"/>
    <w:rsid w:val="0096584A"/>
    <w:rsid w:val="009718E0"/>
    <w:rsid w:val="00971F08"/>
    <w:rsid w:val="00974FEF"/>
    <w:rsid w:val="00975574"/>
    <w:rsid w:val="0097603D"/>
    <w:rsid w:val="00976949"/>
    <w:rsid w:val="00980477"/>
    <w:rsid w:val="00985253"/>
    <w:rsid w:val="00985392"/>
    <w:rsid w:val="009853B3"/>
    <w:rsid w:val="00986914"/>
    <w:rsid w:val="0098731A"/>
    <w:rsid w:val="00990630"/>
    <w:rsid w:val="00991761"/>
    <w:rsid w:val="00994DCA"/>
    <w:rsid w:val="009960EC"/>
    <w:rsid w:val="009970DD"/>
    <w:rsid w:val="009A0FBA"/>
    <w:rsid w:val="009A1601"/>
    <w:rsid w:val="009A1C0C"/>
    <w:rsid w:val="009A3BB6"/>
    <w:rsid w:val="009A462D"/>
    <w:rsid w:val="009A5CBA"/>
    <w:rsid w:val="009B1F30"/>
    <w:rsid w:val="009B3AC2"/>
    <w:rsid w:val="009B42C0"/>
    <w:rsid w:val="009B4DF4"/>
    <w:rsid w:val="009B4F7B"/>
    <w:rsid w:val="009B564E"/>
    <w:rsid w:val="009B7E87"/>
    <w:rsid w:val="009C0169"/>
    <w:rsid w:val="009C22B1"/>
    <w:rsid w:val="009C3CA3"/>
    <w:rsid w:val="009C403E"/>
    <w:rsid w:val="009D0F8A"/>
    <w:rsid w:val="009D4FF0"/>
    <w:rsid w:val="009D6BF7"/>
    <w:rsid w:val="009D6D32"/>
    <w:rsid w:val="009D703C"/>
    <w:rsid w:val="009D718F"/>
    <w:rsid w:val="009E068F"/>
    <w:rsid w:val="009E14E0"/>
    <w:rsid w:val="009E1D4E"/>
    <w:rsid w:val="009E35DB"/>
    <w:rsid w:val="009E47A3"/>
    <w:rsid w:val="009E7A21"/>
    <w:rsid w:val="009F08F3"/>
    <w:rsid w:val="009F344F"/>
    <w:rsid w:val="009F3A5F"/>
    <w:rsid w:val="009F73FC"/>
    <w:rsid w:val="00A00C8D"/>
    <w:rsid w:val="00A0252B"/>
    <w:rsid w:val="00A029BA"/>
    <w:rsid w:val="00A031D8"/>
    <w:rsid w:val="00A048A8"/>
    <w:rsid w:val="00A04F49"/>
    <w:rsid w:val="00A11D19"/>
    <w:rsid w:val="00A1212B"/>
    <w:rsid w:val="00A13B0D"/>
    <w:rsid w:val="00A13E54"/>
    <w:rsid w:val="00A17522"/>
    <w:rsid w:val="00A17F63"/>
    <w:rsid w:val="00A20F06"/>
    <w:rsid w:val="00A2193B"/>
    <w:rsid w:val="00A2351A"/>
    <w:rsid w:val="00A264A9"/>
    <w:rsid w:val="00A26DCF"/>
    <w:rsid w:val="00A27785"/>
    <w:rsid w:val="00A30187"/>
    <w:rsid w:val="00A32274"/>
    <w:rsid w:val="00A32FE5"/>
    <w:rsid w:val="00A3448A"/>
    <w:rsid w:val="00A34E44"/>
    <w:rsid w:val="00A36297"/>
    <w:rsid w:val="00A409F6"/>
    <w:rsid w:val="00A41E2B"/>
    <w:rsid w:val="00A429F2"/>
    <w:rsid w:val="00A42E67"/>
    <w:rsid w:val="00A453AE"/>
    <w:rsid w:val="00A45B74"/>
    <w:rsid w:val="00A45C61"/>
    <w:rsid w:val="00A51D5A"/>
    <w:rsid w:val="00A52E1D"/>
    <w:rsid w:val="00A530EC"/>
    <w:rsid w:val="00A61499"/>
    <w:rsid w:val="00A62A77"/>
    <w:rsid w:val="00A63483"/>
    <w:rsid w:val="00A6536A"/>
    <w:rsid w:val="00A657D7"/>
    <w:rsid w:val="00A660AC"/>
    <w:rsid w:val="00A6733A"/>
    <w:rsid w:val="00A6749E"/>
    <w:rsid w:val="00A67C53"/>
    <w:rsid w:val="00A67E6C"/>
    <w:rsid w:val="00A71B99"/>
    <w:rsid w:val="00A72891"/>
    <w:rsid w:val="00A739D0"/>
    <w:rsid w:val="00A76005"/>
    <w:rsid w:val="00A761D4"/>
    <w:rsid w:val="00A77EC4"/>
    <w:rsid w:val="00A864A8"/>
    <w:rsid w:val="00A92879"/>
    <w:rsid w:val="00A9442A"/>
    <w:rsid w:val="00AA016F"/>
    <w:rsid w:val="00AA1ED6"/>
    <w:rsid w:val="00AA51D6"/>
    <w:rsid w:val="00AB0BC8"/>
    <w:rsid w:val="00AB11CA"/>
    <w:rsid w:val="00AB14D9"/>
    <w:rsid w:val="00AB18D5"/>
    <w:rsid w:val="00AB46F9"/>
    <w:rsid w:val="00AB4AB8"/>
    <w:rsid w:val="00AB4D01"/>
    <w:rsid w:val="00AB4E80"/>
    <w:rsid w:val="00AB655E"/>
    <w:rsid w:val="00AB7F6F"/>
    <w:rsid w:val="00AC007F"/>
    <w:rsid w:val="00AC2DCC"/>
    <w:rsid w:val="00AC2ECD"/>
    <w:rsid w:val="00AC3119"/>
    <w:rsid w:val="00AC49FB"/>
    <w:rsid w:val="00AC5A10"/>
    <w:rsid w:val="00AC704B"/>
    <w:rsid w:val="00AD0AA3"/>
    <w:rsid w:val="00AD3F94"/>
    <w:rsid w:val="00AD4A5A"/>
    <w:rsid w:val="00AD4BF3"/>
    <w:rsid w:val="00AD7A98"/>
    <w:rsid w:val="00AE27AC"/>
    <w:rsid w:val="00AE40E0"/>
    <w:rsid w:val="00AE4DBA"/>
    <w:rsid w:val="00AE4F07"/>
    <w:rsid w:val="00AF1C5D"/>
    <w:rsid w:val="00AF42D7"/>
    <w:rsid w:val="00AF4309"/>
    <w:rsid w:val="00AF7A31"/>
    <w:rsid w:val="00B006FE"/>
    <w:rsid w:val="00B007CB"/>
    <w:rsid w:val="00B02499"/>
    <w:rsid w:val="00B02AA9"/>
    <w:rsid w:val="00B02FA3"/>
    <w:rsid w:val="00B03927"/>
    <w:rsid w:val="00B05084"/>
    <w:rsid w:val="00B0669C"/>
    <w:rsid w:val="00B1523B"/>
    <w:rsid w:val="00B157F9"/>
    <w:rsid w:val="00B175FC"/>
    <w:rsid w:val="00B20256"/>
    <w:rsid w:val="00B20D09"/>
    <w:rsid w:val="00B233E9"/>
    <w:rsid w:val="00B2763F"/>
    <w:rsid w:val="00B27AAC"/>
    <w:rsid w:val="00B30929"/>
    <w:rsid w:val="00B34984"/>
    <w:rsid w:val="00B372AA"/>
    <w:rsid w:val="00B40150"/>
    <w:rsid w:val="00B40445"/>
    <w:rsid w:val="00B409E0"/>
    <w:rsid w:val="00B41888"/>
    <w:rsid w:val="00B41A32"/>
    <w:rsid w:val="00B45A52"/>
    <w:rsid w:val="00B46175"/>
    <w:rsid w:val="00B53D9D"/>
    <w:rsid w:val="00B5408D"/>
    <w:rsid w:val="00B548B7"/>
    <w:rsid w:val="00B55797"/>
    <w:rsid w:val="00B55AD9"/>
    <w:rsid w:val="00B56BA3"/>
    <w:rsid w:val="00B57A73"/>
    <w:rsid w:val="00B664C7"/>
    <w:rsid w:val="00B716BA"/>
    <w:rsid w:val="00B71BA0"/>
    <w:rsid w:val="00B738EE"/>
    <w:rsid w:val="00B739F6"/>
    <w:rsid w:val="00B73E23"/>
    <w:rsid w:val="00B73F31"/>
    <w:rsid w:val="00B81A6C"/>
    <w:rsid w:val="00B85289"/>
    <w:rsid w:val="00B85DE5"/>
    <w:rsid w:val="00B86F4E"/>
    <w:rsid w:val="00B90F73"/>
    <w:rsid w:val="00B91466"/>
    <w:rsid w:val="00B93B59"/>
    <w:rsid w:val="00B9406A"/>
    <w:rsid w:val="00BA0FD0"/>
    <w:rsid w:val="00BA1C31"/>
    <w:rsid w:val="00BA2280"/>
    <w:rsid w:val="00BA24EA"/>
    <w:rsid w:val="00BA2A08"/>
    <w:rsid w:val="00BA35BC"/>
    <w:rsid w:val="00BA3B88"/>
    <w:rsid w:val="00BA56D2"/>
    <w:rsid w:val="00BA76E0"/>
    <w:rsid w:val="00BB2A25"/>
    <w:rsid w:val="00BB51E9"/>
    <w:rsid w:val="00BC0FDC"/>
    <w:rsid w:val="00BC165C"/>
    <w:rsid w:val="00BC3053"/>
    <w:rsid w:val="00BC4D2E"/>
    <w:rsid w:val="00BC5EE1"/>
    <w:rsid w:val="00BC610D"/>
    <w:rsid w:val="00BC7027"/>
    <w:rsid w:val="00BC7F23"/>
    <w:rsid w:val="00BD48AC"/>
    <w:rsid w:val="00BD5986"/>
    <w:rsid w:val="00BD5F1A"/>
    <w:rsid w:val="00BE1234"/>
    <w:rsid w:val="00BE2FA6"/>
    <w:rsid w:val="00BE333F"/>
    <w:rsid w:val="00BE43BE"/>
    <w:rsid w:val="00BE7406"/>
    <w:rsid w:val="00BE757D"/>
    <w:rsid w:val="00BE7603"/>
    <w:rsid w:val="00BF3279"/>
    <w:rsid w:val="00BF6F6F"/>
    <w:rsid w:val="00BF74C7"/>
    <w:rsid w:val="00C0046F"/>
    <w:rsid w:val="00C015F1"/>
    <w:rsid w:val="00C01F33"/>
    <w:rsid w:val="00C02CC6"/>
    <w:rsid w:val="00C040F7"/>
    <w:rsid w:val="00C044AB"/>
    <w:rsid w:val="00C05706"/>
    <w:rsid w:val="00C07353"/>
    <w:rsid w:val="00C07377"/>
    <w:rsid w:val="00C073A2"/>
    <w:rsid w:val="00C0790D"/>
    <w:rsid w:val="00C10478"/>
    <w:rsid w:val="00C10720"/>
    <w:rsid w:val="00C11F78"/>
    <w:rsid w:val="00C12107"/>
    <w:rsid w:val="00C12B74"/>
    <w:rsid w:val="00C14D4B"/>
    <w:rsid w:val="00C154BB"/>
    <w:rsid w:val="00C219E5"/>
    <w:rsid w:val="00C221C6"/>
    <w:rsid w:val="00C22B9C"/>
    <w:rsid w:val="00C268E6"/>
    <w:rsid w:val="00C274AC"/>
    <w:rsid w:val="00C279B5"/>
    <w:rsid w:val="00C27C45"/>
    <w:rsid w:val="00C30AD6"/>
    <w:rsid w:val="00C3164A"/>
    <w:rsid w:val="00C35974"/>
    <w:rsid w:val="00C3719D"/>
    <w:rsid w:val="00C37CB2"/>
    <w:rsid w:val="00C400C5"/>
    <w:rsid w:val="00C452EB"/>
    <w:rsid w:val="00C473A5"/>
    <w:rsid w:val="00C50B9F"/>
    <w:rsid w:val="00C53250"/>
    <w:rsid w:val="00C54995"/>
    <w:rsid w:val="00C54D41"/>
    <w:rsid w:val="00C60783"/>
    <w:rsid w:val="00C60EB6"/>
    <w:rsid w:val="00C6428D"/>
    <w:rsid w:val="00C64304"/>
    <w:rsid w:val="00C64672"/>
    <w:rsid w:val="00C659FC"/>
    <w:rsid w:val="00C70697"/>
    <w:rsid w:val="00C71A72"/>
    <w:rsid w:val="00C71EDD"/>
    <w:rsid w:val="00C72093"/>
    <w:rsid w:val="00C72EF4"/>
    <w:rsid w:val="00C744FE"/>
    <w:rsid w:val="00C75D2F"/>
    <w:rsid w:val="00C767BE"/>
    <w:rsid w:val="00C76E3C"/>
    <w:rsid w:val="00C81568"/>
    <w:rsid w:val="00C823DA"/>
    <w:rsid w:val="00C831E2"/>
    <w:rsid w:val="00C8382D"/>
    <w:rsid w:val="00C84D8A"/>
    <w:rsid w:val="00C873FC"/>
    <w:rsid w:val="00C9027A"/>
    <w:rsid w:val="00C9068E"/>
    <w:rsid w:val="00C93814"/>
    <w:rsid w:val="00C93B8B"/>
    <w:rsid w:val="00C93C4B"/>
    <w:rsid w:val="00C944AB"/>
    <w:rsid w:val="00C95B40"/>
    <w:rsid w:val="00CA1ED8"/>
    <w:rsid w:val="00CA4003"/>
    <w:rsid w:val="00CB1F63"/>
    <w:rsid w:val="00CB7170"/>
    <w:rsid w:val="00CC040E"/>
    <w:rsid w:val="00CC111F"/>
    <w:rsid w:val="00CC2011"/>
    <w:rsid w:val="00CC36A4"/>
    <w:rsid w:val="00CC3EA0"/>
    <w:rsid w:val="00CC7B45"/>
    <w:rsid w:val="00CD1188"/>
    <w:rsid w:val="00CD2ED1"/>
    <w:rsid w:val="00CD337B"/>
    <w:rsid w:val="00CD6B69"/>
    <w:rsid w:val="00CE0424"/>
    <w:rsid w:val="00CE1954"/>
    <w:rsid w:val="00CE2B17"/>
    <w:rsid w:val="00CE7561"/>
    <w:rsid w:val="00CF1354"/>
    <w:rsid w:val="00CF313B"/>
    <w:rsid w:val="00CF3B1F"/>
    <w:rsid w:val="00CF3B80"/>
    <w:rsid w:val="00CF3BF6"/>
    <w:rsid w:val="00CF625B"/>
    <w:rsid w:val="00CF687E"/>
    <w:rsid w:val="00CF6AAA"/>
    <w:rsid w:val="00D00C86"/>
    <w:rsid w:val="00D0349B"/>
    <w:rsid w:val="00D043C3"/>
    <w:rsid w:val="00D065D2"/>
    <w:rsid w:val="00D10249"/>
    <w:rsid w:val="00D115C3"/>
    <w:rsid w:val="00D11897"/>
    <w:rsid w:val="00D12DFB"/>
    <w:rsid w:val="00D13135"/>
    <w:rsid w:val="00D13E4E"/>
    <w:rsid w:val="00D2028E"/>
    <w:rsid w:val="00D20D35"/>
    <w:rsid w:val="00D212C1"/>
    <w:rsid w:val="00D239A7"/>
    <w:rsid w:val="00D23F47"/>
    <w:rsid w:val="00D2543B"/>
    <w:rsid w:val="00D30498"/>
    <w:rsid w:val="00D31614"/>
    <w:rsid w:val="00D35404"/>
    <w:rsid w:val="00D35E94"/>
    <w:rsid w:val="00D36E71"/>
    <w:rsid w:val="00D37D87"/>
    <w:rsid w:val="00D40B33"/>
    <w:rsid w:val="00D42293"/>
    <w:rsid w:val="00D4318F"/>
    <w:rsid w:val="00D438BF"/>
    <w:rsid w:val="00D440F8"/>
    <w:rsid w:val="00D443E3"/>
    <w:rsid w:val="00D44EE1"/>
    <w:rsid w:val="00D5082E"/>
    <w:rsid w:val="00D53BD2"/>
    <w:rsid w:val="00D546FF"/>
    <w:rsid w:val="00D55AD5"/>
    <w:rsid w:val="00D576CA"/>
    <w:rsid w:val="00D61890"/>
    <w:rsid w:val="00D61AF5"/>
    <w:rsid w:val="00D63204"/>
    <w:rsid w:val="00D652B5"/>
    <w:rsid w:val="00D66155"/>
    <w:rsid w:val="00D708B0"/>
    <w:rsid w:val="00D75356"/>
    <w:rsid w:val="00D77B1D"/>
    <w:rsid w:val="00D8021F"/>
    <w:rsid w:val="00D80383"/>
    <w:rsid w:val="00D823C6"/>
    <w:rsid w:val="00D8327F"/>
    <w:rsid w:val="00D834EC"/>
    <w:rsid w:val="00D83703"/>
    <w:rsid w:val="00D84B0A"/>
    <w:rsid w:val="00D86CA3"/>
    <w:rsid w:val="00D871CE"/>
    <w:rsid w:val="00D9065D"/>
    <w:rsid w:val="00D9117A"/>
    <w:rsid w:val="00D9196D"/>
    <w:rsid w:val="00D92982"/>
    <w:rsid w:val="00D97CA6"/>
    <w:rsid w:val="00DA0613"/>
    <w:rsid w:val="00DA305E"/>
    <w:rsid w:val="00DA3FC9"/>
    <w:rsid w:val="00DA5417"/>
    <w:rsid w:val="00DA56E8"/>
    <w:rsid w:val="00DA5F38"/>
    <w:rsid w:val="00DA7A24"/>
    <w:rsid w:val="00DB0A9F"/>
    <w:rsid w:val="00DB2001"/>
    <w:rsid w:val="00DB377D"/>
    <w:rsid w:val="00DB620C"/>
    <w:rsid w:val="00DC1C9F"/>
    <w:rsid w:val="00DC2D36"/>
    <w:rsid w:val="00DC53EF"/>
    <w:rsid w:val="00DE0ECD"/>
    <w:rsid w:val="00DE294A"/>
    <w:rsid w:val="00DE5608"/>
    <w:rsid w:val="00DE58D0"/>
    <w:rsid w:val="00DE654F"/>
    <w:rsid w:val="00DF0B6D"/>
    <w:rsid w:val="00DF0B6E"/>
    <w:rsid w:val="00DF15E0"/>
    <w:rsid w:val="00DF37A0"/>
    <w:rsid w:val="00E0030D"/>
    <w:rsid w:val="00E00C78"/>
    <w:rsid w:val="00E01070"/>
    <w:rsid w:val="00E01810"/>
    <w:rsid w:val="00E040A5"/>
    <w:rsid w:val="00E04346"/>
    <w:rsid w:val="00E05BC6"/>
    <w:rsid w:val="00E0677E"/>
    <w:rsid w:val="00E110E7"/>
    <w:rsid w:val="00E11B20"/>
    <w:rsid w:val="00E17DAA"/>
    <w:rsid w:val="00E17FA2"/>
    <w:rsid w:val="00E2055F"/>
    <w:rsid w:val="00E22330"/>
    <w:rsid w:val="00E27649"/>
    <w:rsid w:val="00E30753"/>
    <w:rsid w:val="00E30B5A"/>
    <w:rsid w:val="00E3123D"/>
    <w:rsid w:val="00E31461"/>
    <w:rsid w:val="00E31D43"/>
    <w:rsid w:val="00E32608"/>
    <w:rsid w:val="00E32D22"/>
    <w:rsid w:val="00E34188"/>
    <w:rsid w:val="00E34B6E"/>
    <w:rsid w:val="00E35559"/>
    <w:rsid w:val="00E3723A"/>
    <w:rsid w:val="00E37860"/>
    <w:rsid w:val="00E446F1"/>
    <w:rsid w:val="00E46468"/>
    <w:rsid w:val="00E46886"/>
    <w:rsid w:val="00E47AEF"/>
    <w:rsid w:val="00E505C7"/>
    <w:rsid w:val="00E51A13"/>
    <w:rsid w:val="00E53B75"/>
    <w:rsid w:val="00E5434D"/>
    <w:rsid w:val="00E54E3B"/>
    <w:rsid w:val="00E57565"/>
    <w:rsid w:val="00E6000B"/>
    <w:rsid w:val="00E61441"/>
    <w:rsid w:val="00E61D77"/>
    <w:rsid w:val="00E622D8"/>
    <w:rsid w:val="00E629C2"/>
    <w:rsid w:val="00E63838"/>
    <w:rsid w:val="00E64434"/>
    <w:rsid w:val="00E67C51"/>
    <w:rsid w:val="00E72BF3"/>
    <w:rsid w:val="00E72EFC"/>
    <w:rsid w:val="00E73BBF"/>
    <w:rsid w:val="00E758EC"/>
    <w:rsid w:val="00E81763"/>
    <w:rsid w:val="00E8234C"/>
    <w:rsid w:val="00E827E9"/>
    <w:rsid w:val="00E831F7"/>
    <w:rsid w:val="00E83AA9"/>
    <w:rsid w:val="00E83D10"/>
    <w:rsid w:val="00E8466C"/>
    <w:rsid w:val="00E85928"/>
    <w:rsid w:val="00E87822"/>
    <w:rsid w:val="00E90395"/>
    <w:rsid w:val="00E90E49"/>
    <w:rsid w:val="00E917F9"/>
    <w:rsid w:val="00E9291C"/>
    <w:rsid w:val="00E93FFE"/>
    <w:rsid w:val="00E94297"/>
    <w:rsid w:val="00E94F8A"/>
    <w:rsid w:val="00E9514B"/>
    <w:rsid w:val="00E9546F"/>
    <w:rsid w:val="00E9608B"/>
    <w:rsid w:val="00E96BC2"/>
    <w:rsid w:val="00EA348E"/>
    <w:rsid w:val="00EA3C29"/>
    <w:rsid w:val="00EA7A41"/>
    <w:rsid w:val="00EB077B"/>
    <w:rsid w:val="00EB1DE6"/>
    <w:rsid w:val="00EB1F7A"/>
    <w:rsid w:val="00EB31D7"/>
    <w:rsid w:val="00EB4EA2"/>
    <w:rsid w:val="00EC24D5"/>
    <w:rsid w:val="00EC27C6"/>
    <w:rsid w:val="00EC4207"/>
    <w:rsid w:val="00EC5653"/>
    <w:rsid w:val="00EC6B53"/>
    <w:rsid w:val="00EC71CE"/>
    <w:rsid w:val="00ED1006"/>
    <w:rsid w:val="00ED42DC"/>
    <w:rsid w:val="00ED5667"/>
    <w:rsid w:val="00ED591D"/>
    <w:rsid w:val="00ED601C"/>
    <w:rsid w:val="00EE1043"/>
    <w:rsid w:val="00EE1E54"/>
    <w:rsid w:val="00EF18FE"/>
    <w:rsid w:val="00EF2504"/>
    <w:rsid w:val="00EF305E"/>
    <w:rsid w:val="00EF5787"/>
    <w:rsid w:val="00EF5B2B"/>
    <w:rsid w:val="00EF5C3C"/>
    <w:rsid w:val="00EF60D0"/>
    <w:rsid w:val="00EF6578"/>
    <w:rsid w:val="00EF7BA6"/>
    <w:rsid w:val="00F00675"/>
    <w:rsid w:val="00F026D8"/>
    <w:rsid w:val="00F0528D"/>
    <w:rsid w:val="00F06C67"/>
    <w:rsid w:val="00F06DFD"/>
    <w:rsid w:val="00F071D1"/>
    <w:rsid w:val="00F07533"/>
    <w:rsid w:val="00F10629"/>
    <w:rsid w:val="00F12407"/>
    <w:rsid w:val="00F12444"/>
    <w:rsid w:val="00F15FA5"/>
    <w:rsid w:val="00F209B7"/>
    <w:rsid w:val="00F20F5C"/>
    <w:rsid w:val="00F2376F"/>
    <w:rsid w:val="00F243D8"/>
    <w:rsid w:val="00F30828"/>
    <w:rsid w:val="00F313D6"/>
    <w:rsid w:val="00F324A4"/>
    <w:rsid w:val="00F332BC"/>
    <w:rsid w:val="00F33592"/>
    <w:rsid w:val="00F33EE9"/>
    <w:rsid w:val="00F3711A"/>
    <w:rsid w:val="00F37826"/>
    <w:rsid w:val="00F37B72"/>
    <w:rsid w:val="00F40F0C"/>
    <w:rsid w:val="00F4348D"/>
    <w:rsid w:val="00F4766C"/>
    <w:rsid w:val="00F5060E"/>
    <w:rsid w:val="00F507D1"/>
    <w:rsid w:val="00F511AA"/>
    <w:rsid w:val="00F519CE"/>
    <w:rsid w:val="00F51A2A"/>
    <w:rsid w:val="00F51ADA"/>
    <w:rsid w:val="00F60203"/>
    <w:rsid w:val="00F607C5"/>
    <w:rsid w:val="00F60DEA"/>
    <w:rsid w:val="00F6302A"/>
    <w:rsid w:val="00F63950"/>
    <w:rsid w:val="00F64C2B"/>
    <w:rsid w:val="00F651BE"/>
    <w:rsid w:val="00F65A92"/>
    <w:rsid w:val="00F67EA1"/>
    <w:rsid w:val="00F67F53"/>
    <w:rsid w:val="00F703BE"/>
    <w:rsid w:val="00F709D7"/>
    <w:rsid w:val="00F71EA2"/>
    <w:rsid w:val="00F71F69"/>
    <w:rsid w:val="00F72B72"/>
    <w:rsid w:val="00F74442"/>
    <w:rsid w:val="00F74BB9"/>
    <w:rsid w:val="00F75582"/>
    <w:rsid w:val="00F76E69"/>
    <w:rsid w:val="00F76EFA"/>
    <w:rsid w:val="00F804BE"/>
    <w:rsid w:val="00F81182"/>
    <w:rsid w:val="00F817CE"/>
    <w:rsid w:val="00F8456C"/>
    <w:rsid w:val="00F859D8"/>
    <w:rsid w:val="00F868F5"/>
    <w:rsid w:val="00F87BD8"/>
    <w:rsid w:val="00F9056A"/>
    <w:rsid w:val="00F90F8D"/>
    <w:rsid w:val="00F91444"/>
    <w:rsid w:val="00F92782"/>
    <w:rsid w:val="00F92874"/>
    <w:rsid w:val="00F93AA9"/>
    <w:rsid w:val="00F9526F"/>
    <w:rsid w:val="00F9672A"/>
    <w:rsid w:val="00F9693F"/>
    <w:rsid w:val="00F96985"/>
    <w:rsid w:val="00F97838"/>
    <w:rsid w:val="00F97F80"/>
    <w:rsid w:val="00FA2BB3"/>
    <w:rsid w:val="00FB4C80"/>
    <w:rsid w:val="00FB6A6A"/>
    <w:rsid w:val="00FB79C9"/>
    <w:rsid w:val="00FC555D"/>
    <w:rsid w:val="00FC7429"/>
    <w:rsid w:val="00FD07F6"/>
    <w:rsid w:val="00FD1EC8"/>
    <w:rsid w:val="00FD1F5C"/>
    <w:rsid w:val="00FD4696"/>
    <w:rsid w:val="00FD47ED"/>
    <w:rsid w:val="00FD520F"/>
    <w:rsid w:val="00FD74DB"/>
    <w:rsid w:val="00FD7660"/>
    <w:rsid w:val="00FE0655"/>
    <w:rsid w:val="00FE2365"/>
    <w:rsid w:val="00FE37D7"/>
    <w:rsid w:val="00FE4C7B"/>
    <w:rsid w:val="00FE659D"/>
    <w:rsid w:val="00FE7336"/>
    <w:rsid w:val="00FE787C"/>
    <w:rsid w:val="00FF1CC3"/>
    <w:rsid w:val="00FF45A5"/>
    <w:rsid w:val="00FF5247"/>
    <w:rsid w:val="00FF5C72"/>
    <w:rsid w:val="00FF5C91"/>
    <w:rsid w:val="00FF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097D91B"/>
  <w15:chartTrackingRefBased/>
  <w15:docId w15:val="{5F4D9E93-4D6A-FA4A-8E60-C43CAE900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5D8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qFormat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列出段落,1st level - Bullet List Paragraph,List Paragraph1,Lettre d'introduction,Paragrafo elenco,Normal bullet 2,Bullet list,Numbered List,목록 단락,列出段落1,中等深浅网格 1 - 着色 21,R4_bullets,列表段落,列表段落1,—ño’i—Ž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 Char,1st level - Bullet List Paragraph Char,List Paragraph1 Char,Lettre d'introduction Char,Paragrafo elenco Char,Normal bullet 2 Char,Bullet list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emaildiscussion0">
    <w:name w:val="emaildiscussion"/>
    <w:basedOn w:val="Normal"/>
    <w:rsid w:val="00AD4BF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AD4BF3"/>
  </w:style>
  <w:style w:type="paragraph" w:customStyle="1" w:styleId="emaildiscussion2">
    <w:name w:val="emaildiscussion2"/>
    <w:basedOn w:val="Normal"/>
    <w:rsid w:val="00AD4BF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50245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475ACF"/>
    <w:rPr>
      <w:rFonts w:ascii="Times New Roman" w:hAnsi="Times New Roman"/>
      <w:lang w:eastAsia="ja-JP"/>
    </w:rPr>
  </w:style>
  <w:style w:type="character" w:customStyle="1" w:styleId="B1Zchn">
    <w:name w:val="B1 Zchn"/>
    <w:qFormat/>
    <w:rsid w:val="00167BC5"/>
    <w:rPr>
      <w:lang w:eastAsia="en-US"/>
    </w:rPr>
  </w:style>
  <w:style w:type="character" w:customStyle="1" w:styleId="B3Char">
    <w:name w:val="B3 Char"/>
    <w:qFormat/>
    <w:rsid w:val="00167BC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92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8135E3-6A42-4BA9-ABEB-26E5E8BCBC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BCDF39-DD0C-4DD5-BD79-35253891A7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www.w3.org/XML/1998/namespace"/>
    <ds:schemaRef ds:uri="http://schemas.openxmlformats.org/package/2006/metadata/core-properties"/>
    <ds:schemaRef ds:uri="2f282d3b-eb4a-4b09-b61f-b9593442e286"/>
    <ds:schemaRef ds:uri="http://purl.org/dc/elements/1.1/"/>
    <ds:schemaRef ds:uri="http://purl.org/dc/terms/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9b239327-9e80-40e4-b1b7-4394fed77a33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5</Pages>
  <Words>1338</Words>
  <Characters>7756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9076</CharactersWithSpaces>
  <SharedDoc>false</SharedDoc>
  <HyperlinkBase/>
  <HLinks>
    <vt:vector size="60" baseType="variant">
      <vt:variant>
        <vt:i4>3604490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http://www.3gpp.org/ftp/tsg_ran/TSG_RAN/TSGR_89e/Docs/RP-201676.zip</vt:lpwstr>
      </vt:variant>
      <vt:variant>
        <vt:lpwstr/>
      </vt:variant>
      <vt:variant>
        <vt:i4>3080215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http://www.3gpp.org/ftp/tsg_ran/TSG_RAN//TSGR_89e/Docs//RP-202111.zip</vt:lpwstr>
      </vt:variant>
      <vt:variant>
        <vt:lpwstr/>
      </vt:variant>
      <vt:variant>
        <vt:i4>3604491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http://www.3gpp.org/ftp/tsg_ran/TSG_RAN/TSGR_89e/Docs/RP-201677.zip</vt:lpwstr>
      </vt:variant>
      <vt:variant>
        <vt:lpwstr/>
      </vt:variant>
      <vt:variant>
        <vt:i4>1900604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_Toc54081781</vt:lpwstr>
      </vt:variant>
      <vt:variant>
        <vt:i4>1835068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_Toc54081780</vt:lpwstr>
      </vt:variant>
      <vt:variant>
        <vt:i4>1376307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_Toc54081779</vt:lpwstr>
      </vt:variant>
      <vt:variant>
        <vt:i4>1310771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_Toc54081778</vt:lpwstr>
      </vt:variant>
      <vt:variant>
        <vt:i4>1769523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_Toc54081777</vt:lpwstr>
      </vt:variant>
      <vt:variant>
        <vt:i4>1703987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_Toc54081776</vt:lpwstr>
      </vt:variant>
      <vt:variant>
        <vt:i4>1638451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_Toc54081775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Ericssson</dc:creator>
  <cp:keywords>3GPP; Ericsson; TDoc</cp:keywords>
  <dc:description/>
  <cp:lastModifiedBy>Tuomas Tirronen</cp:lastModifiedBy>
  <cp:revision>288</cp:revision>
  <cp:lastPrinted>2008-01-31T07:09:00Z</cp:lastPrinted>
  <dcterms:created xsi:type="dcterms:W3CDTF">2021-01-12T11:39:00Z</dcterms:created>
  <dcterms:modified xsi:type="dcterms:W3CDTF">2021-04-01T17:57:00Z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